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3D" w:rsidRDefault="0021173D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476">
        <w:rPr>
          <w:rFonts w:ascii="Times New Roman" w:hAnsi="Times New Roman" w:cs="Times New Roman"/>
          <w:b/>
          <w:sz w:val="28"/>
          <w:szCs w:val="28"/>
        </w:rPr>
        <w:t>Экономика и право коммерческих и некоммерческих организаций</w:t>
      </w:r>
    </w:p>
    <w:p w:rsidR="0021173D" w:rsidRDefault="0021173D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6476">
        <w:rPr>
          <w:rFonts w:ascii="Times New Roman" w:hAnsi="Times New Roman" w:cs="Times New Roman"/>
          <w:sz w:val="28"/>
          <w:szCs w:val="28"/>
        </w:rPr>
        <w:t>Бизнес-планирование и нормативно-правовое регулирование деятельности такси в МО г. Екатеринбург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6476">
        <w:rPr>
          <w:rFonts w:ascii="Times New Roman" w:hAnsi="Times New Roman" w:cs="Times New Roman"/>
          <w:sz w:val="28"/>
          <w:szCs w:val="28"/>
        </w:rPr>
        <w:t>Повышение эффективности управления персоналом производственного предприятия: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6476">
        <w:rPr>
          <w:rFonts w:ascii="Times New Roman" w:hAnsi="Times New Roman" w:cs="Times New Roman"/>
          <w:sz w:val="28"/>
          <w:szCs w:val="28"/>
        </w:rPr>
        <w:t>Реинжиниринг медико-технологических процессов в деятельности государственного учреждения здравоохранения: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6476">
        <w:rPr>
          <w:rFonts w:ascii="Times New Roman" w:hAnsi="Times New Roman" w:cs="Times New Roman"/>
          <w:sz w:val="28"/>
          <w:szCs w:val="28"/>
        </w:rPr>
        <w:t>Экономико-правовой аспект повышения конкурентоспособности деятельности в области услуг связи на базе проводных технологий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6476">
        <w:rPr>
          <w:rFonts w:ascii="Times New Roman" w:hAnsi="Times New Roman" w:cs="Times New Roman"/>
          <w:sz w:val="28"/>
          <w:szCs w:val="28"/>
        </w:rPr>
        <w:t>Повышение конкурентоспособности деятельности в сфере осуществления операций с недвижимым имуществом: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6476">
        <w:rPr>
          <w:rFonts w:ascii="Times New Roman" w:hAnsi="Times New Roman" w:cs="Times New Roman"/>
          <w:sz w:val="28"/>
          <w:szCs w:val="28"/>
        </w:rPr>
        <w:t>Совершенствование организации и нормативно-правового регулирования взыскания просроченной задолженности в банковской деятельности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66476">
        <w:rPr>
          <w:rFonts w:ascii="Times New Roman" w:hAnsi="Times New Roman" w:cs="Times New Roman"/>
          <w:sz w:val="28"/>
          <w:szCs w:val="28"/>
        </w:rPr>
        <w:t>Стратегическое планирование и нормативно-правовое регулирование производства тепловой и электрической энергии в условиях естественной монополии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66476">
        <w:rPr>
          <w:rFonts w:ascii="Times New Roman" w:hAnsi="Times New Roman" w:cs="Times New Roman"/>
          <w:sz w:val="28"/>
          <w:szCs w:val="28"/>
        </w:rPr>
        <w:t>Развитие геодезической и картографической деятельности: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66476">
        <w:rPr>
          <w:rFonts w:ascii="Times New Roman" w:hAnsi="Times New Roman" w:cs="Times New Roman"/>
          <w:sz w:val="28"/>
          <w:szCs w:val="28"/>
        </w:rPr>
        <w:t>Совершенствование внутреннего финансового контроля территориальных налоговых органов: экономическо-правовой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66476">
        <w:rPr>
          <w:rFonts w:ascii="Times New Roman" w:hAnsi="Times New Roman" w:cs="Times New Roman"/>
          <w:sz w:val="28"/>
          <w:szCs w:val="28"/>
        </w:rPr>
        <w:t>Экономико-правовые проблемы и особенности строительства наемного жилья в городе Екатеринбурге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66476">
        <w:rPr>
          <w:rFonts w:ascii="Times New Roman" w:hAnsi="Times New Roman" w:cs="Times New Roman"/>
          <w:sz w:val="28"/>
          <w:szCs w:val="28"/>
        </w:rPr>
        <w:t>Развитие выставочной деятельности промышленных предприятий: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66476">
        <w:rPr>
          <w:rFonts w:ascii="Times New Roman" w:hAnsi="Times New Roman" w:cs="Times New Roman"/>
          <w:sz w:val="28"/>
          <w:szCs w:val="28"/>
        </w:rPr>
        <w:t xml:space="preserve">Совершенствование банковского посредничества: экономико-организационный и правовой аспект 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66476">
        <w:rPr>
          <w:rFonts w:ascii="Times New Roman" w:hAnsi="Times New Roman" w:cs="Times New Roman"/>
          <w:sz w:val="28"/>
          <w:szCs w:val="28"/>
        </w:rPr>
        <w:t>Развитие маркетинговой деятельности промышленных предприятий: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66476">
        <w:rPr>
          <w:rFonts w:ascii="Times New Roman" w:hAnsi="Times New Roman" w:cs="Times New Roman"/>
          <w:sz w:val="28"/>
          <w:szCs w:val="28"/>
        </w:rPr>
        <w:t>Экономико-правовой механизм закрепления и адаптации молодых специалистов в субъектах хозяйствования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66476">
        <w:rPr>
          <w:rFonts w:ascii="Times New Roman" w:hAnsi="Times New Roman" w:cs="Times New Roman"/>
          <w:sz w:val="28"/>
          <w:szCs w:val="28"/>
        </w:rPr>
        <w:t>Стратегическое планирование и эффективность управления деятельностью операциями с недвижимым имуществом: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66476">
        <w:rPr>
          <w:rFonts w:ascii="Times New Roman" w:hAnsi="Times New Roman" w:cs="Times New Roman"/>
          <w:sz w:val="28"/>
          <w:szCs w:val="28"/>
        </w:rPr>
        <w:t>Совершенствование организации и нормативно-правовой регламентации процедуры несостоятельности (банкротства) коммерческих организаций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66476">
        <w:rPr>
          <w:rFonts w:ascii="Times New Roman" w:hAnsi="Times New Roman" w:cs="Times New Roman"/>
          <w:sz w:val="28"/>
          <w:szCs w:val="28"/>
        </w:rPr>
        <w:t>Экономико-правовой аспект развития форм и систем оплаты труда в учреждениях здравоохранения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66476">
        <w:rPr>
          <w:rFonts w:ascii="Times New Roman" w:hAnsi="Times New Roman" w:cs="Times New Roman"/>
          <w:sz w:val="28"/>
          <w:szCs w:val="28"/>
        </w:rPr>
        <w:t>Развитие агропромышленного комплекса Свердловской области в системе продовольственного обеспечения: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966476">
        <w:rPr>
          <w:rFonts w:ascii="Times New Roman" w:hAnsi="Times New Roman" w:cs="Times New Roman"/>
          <w:sz w:val="28"/>
          <w:szCs w:val="28"/>
        </w:rPr>
        <w:t>Экономико-правовой аспект повышения эффективности операций на рынке ценных бумаг в кредитных организациях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66476">
        <w:rPr>
          <w:rFonts w:ascii="Times New Roman" w:hAnsi="Times New Roman" w:cs="Times New Roman"/>
          <w:sz w:val="28"/>
          <w:szCs w:val="28"/>
        </w:rPr>
        <w:t>Совершенствование управления системой дополнительного образования в Свердловской области: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66476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государственными и муниципальными учреждениями: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66476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безнадзорности и правонарушений несовершеннолетних в Свердловской области социально ориентированными некоммерческими организациями: экономико-правовой аспект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66476">
        <w:rPr>
          <w:rFonts w:ascii="Times New Roman" w:hAnsi="Times New Roman" w:cs="Times New Roman"/>
          <w:sz w:val="28"/>
          <w:szCs w:val="28"/>
        </w:rPr>
        <w:t>Экономико-правовой аспект развития риск-ориентированного надзора в банковской деятельности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966476">
        <w:rPr>
          <w:rFonts w:ascii="Times New Roman" w:hAnsi="Times New Roman" w:cs="Times New Roman"/>
          <w:sz w:val="28"/>
          <w:szCs w:val="28"/>
        </w:rPr>
        <w:t xml:space="preserve">Качество продукции производства </w:t>
      </w:r>
      <w:proofErr w:type="spellStart"/>
      <w:r w:rsidRPr="00966476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966476">
        <w:rPr>
          <w:rFonts w:ascii="Times New Roman" w:hAnsi="Times New Roman" w:cs="Times New Roman"/>
          <w:sz w:val="28"/>
          <w:szCs w:val="28"/>
        </w:rPr>
        <w:t xml:space="preserve"> как основной фактор конкурентоспособности: экономико-правовой аспект </w:t>
      </w:r>
    </w:p>
    <w:p w:rsidR="00966476" w:rsidRP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476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476">
        <w:rPr>
          <w:rFonts w:ascii="Times New Roman" w:hAnsi="Times New Roman" w:cs="Times New Roman"/>
          <w:sz w:val="28"/>
          <w:szCs w:val="28"/>
        </w:rPr>
        <w:t xml:space="preserve">Повышение экономической устойчивости и эффективности организаций оборонно-промышленного комплекса Российской Федерации </w:t>
      </w:r>
    </w:p>
    <w:p w:rsidR="00966476" w:rsidRDefault="00966476" w:rsidP="0096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bookmarkStart w:id="0" w:name="_GoBack"/>
      <w:bookmarkEnd w:id="0"/>
      <w:r w:rsidRPr="00966476">
        <w:rPr>
          <w:rFonts w:ascii="Times New Roman" w:hAnsi="Times New Roman" w:cs="Times New Roman"/>
          <w:sz w:val="28"/>
          <w:szCs w:val="28"/>
        </w:rPr>
        <w:t>Экономико-правовой анализ кредитоспособности заемщика как фактор снижения кредитных рисков коммерческих банков</w:t>
      </w:r>
    </w:p>
    <w:p w:rsidR="00966476" w:rsidRPr="00485796" w:rsidRDefault="00966476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6476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C0C02"/>
    <w:rsid w:val="001D0C45"/>
    <w:rsid w:val="0021173D"/>
    <w:rsid w:val="00330159"/>
    <w:rsid w:val="00485796"/>
    <w:rsid w:val="00584656"/>
    <w:rsid w:val="006C175A"/>
    <w:rsid w:val="00724945"/>
    <w:rsid w:val="007A61D6"/>
    <w:rsid w:val="008366DF"/>
    <w:rsid w:val="009041C2"/>
    <w:rsid w:val="00966476"/>
    <w:rsid w:val="00BF203B"/>
    <w:rsid w:val="00C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2019-03-28T11:33:00Z</dcterms:created>
  <dcterms:modified xsi:type="dcterms:W3CDTF">2019-03-28T11:35:00Z</dcterms:modified>
</cp:coreProperties>
</file>