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2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A0F">
        <w:rPr>
          <w:rFonts w:ascii="Times New Roman" w:eastAsia="Calibri" w:hAnsi="Times New Roman" w:cs="Times New Roman"/>
          <w:b/>
          <w:sz w:val="28"/>
          <w:szCs w:val="28"/>
        </w:rPr>
        <w:t>Менеджмент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EF6CD8">
        <w:rPr>
          <w:rFonts w:ascii="Times New Roman" w:eastAsia="Calibri" w:hAnsi="Times New Roman" w:cs="Times New Roman"/>
          <w:b/>
          <w:sz w:val="28"/>
          <w:szCs w:val="28"/>
        </w:rPr>
        <w:t>Рекламный менеджмент</w:t>
      </w:r>
    </w:p>
    <w:p w:rsidR="00EF6CD8" w:rsidRDefault="00EF6CD8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6CD8">
        <w:rPr>
          <w:rFonts w:ascii="Times New Roman" w:hAnsi="Times New Roman" w:cs="Times New Roman"/>
          <w:sz w:val="28"/>
          <w:szCs w:val="28"/>
        </w:rPr>
        <w:t xml:space="preserve">Формирование рекламной стратегии фирмы на конкурентном рынке 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6CD8">
        <w:rPr>
          <w:rFonts w:ascii="Times New Roman" w:hAnsi="Times New Roman" w:cs="Times New Roman"/>
          <w:sz w:val="28"/>
          <w:szCs w:val="28"/>
        </w:rPr>
        <w:t>Разработка медиа стратегии организации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6CD8">
        <w:rPr>
          <w:rFonts w:ascii="Times New Roman" w:hAnsi="Times New Roman" w:cs="Times New Roman"/>
          <w:sz w:val="28"/>
          <w:szCs w:val="28"/>
        </w:rPr>
        <w:t>Коммуникационные технологии в создании и продвижении брендов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6CD8">
        <w:rPr>
          <w:rFonts w:ascii="Times New Roman" w:hAnsi="Times New Roman" w:cs="Times New Roman"/>
          <w:sz w:val="28"/>
          <w:szCs w:val="28"/>
        </w:rPr>
        <w:t>Разработка рекламной кампании организации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F6CD8">
        <w:rPr>
          <w:rFonts w:ascii="Times New Roman" w:hAnsi="Times New Roman" w:cs="Times New Roman"/>
          <w:sz w:val="28"/>
          <w:szCs w:val="28"/>
        </w:rPr>
        <w:t>Разработка программы продвижения организации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F6CD8">
        <w:rPr>
          <w:rFonts w:ascii="Times New Roman" w:hAnsi="Times New Roman" w:cs="Times New Roman"/>
          <w:sz w:val="28"/>
          <w:szCs w:val="28"/>
        </w:rPr>
        <w:t>Организация выставочной деятельности компании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F6CD8">
        <w:rPr>
          <w:rFonts w:ascii="Times New Roman" w:hAnsi="Times New Roman" w:cs="Times New Roman"/>
          <w:sz w:val="28"/>
          <w:szCs w:val="28"/>
        </w:rPr>
        <w:t>Разработка программы событийного маркетинга организации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F6CD8">
        <w:rPr>
          <w:rFonts w:ascii="Times New Roman" w:hAnsi="Times New Roman" w:cs="Times New Roman"/>
          <w:sz w:val="28"/>
          <w:szCs w:val="28"/>
        </w:rPr>
        <w:t>Оценка эффективности интернет-продвижения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6CD8">
        <w:rPr>
          <w:rFonts w:ascii="Times New Roman" w:hAnsi="Times New Roman" w:cs="Times New Roman"/>
          <w:sz w:val="28"/>
          <w:szCs w:val="28"/>
        </w:rPr>
        <w:t>Проектирование рекламной кампании в интернете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F6CD8">
        <w:rPr>
          <w:rFonts w:ascii="Times New Roman" w:hAnsi="Times New Roman" w:cs="Times New Roman"/>
          <w:sz w:val="28"/>
          <w:szCs w:val="28"/>
        </w:rPr>
        <w:t xml:space="preserve">Разработка и технологии производства рекламного продукта 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F6CD8">
        <w:rPr>
          <w:rFonts w:ascii="Times New Roman" w:hAnsi="Times New Roman" w:cs="Times New Roman"/>
          <w:sz w:val="28"/>
          <w:szCs w:val="28"/>
        </w:rPr>
        <w:t>Оценка экономической и коммуникативной эффективности рекламной деятельности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F6CD8">
        <w:rPr>
          <w:rFonts w:ascii="Times New Roman" w:hAnsi="Times New Roman" w:cs="Times New Roman"/>
          <w:sz w:val="28"/>
          <w:szCs w:val="28"/>
        </w:rPr>
        <w:t>Разработка стратегии ребрендинга организации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F6CD8">
        <w:rPr>
          <w:rFonts w:ascii="Times New Roman" w:hAnsi="Times New Roman" w:cs="Times New Roman"/>
          <w:sz w:val="28"/>
          <w:szCs w:val="28"/>
        </w:rPr>
        <w:t>Разработка фирменного стиля организации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F6CD8">
        <w:rPr>
          <w:rFonts w:ascii="Times New Roman" w:hAnsi="Times New Roman" w:cs="Times New Roman"/>
          <w:sz w:val="28"/>
          <w:szCs w:val="28"/>
        </w:rPr>
        <w:t>Проектирование рекламной кампании организации на В2В рынке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F6CD8">
        <w:rPr>
          <w:rFonts w:ascii="Times New Roman" w:hAnsi="Times New Roman" w:cs="Times New Roman"/>
          <w:sz w:val="28"/>
          <w:szCs w:val="28"/>
        </w:rPr>
        <w:t>BTL- технологии в продвижении организации на рынке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F6CD8">
        <w:rPr>
          <w:rFonts w:ascii="Times New Roman" w:hAnsi="Times New Roman" w:cs="Times New Roman"/>
          <w:sz w:val="28"/>
          <w:szCs w:val="28"/>
        </w:rPr>
        <w:t>Организация (совершенствование) мерчендайзинга как системы коммуникаций в торговом зале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F6CD8">
        <w:rPr>
          <w:rFonts w:ascii="Times New Roman" w:hAnsi="Times New Roman" w:cs="Times New Roman"/>
          <w:sz w:val="28"/>
          <w:szCs w:val="28"/>
        </w:rPr>
        <w:t>Репутация как способ продвижения компании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F6CD8">
        <w:rPr>
          <w:rFonts w:ascii="Times New Roman" w:hAnsi="Times New Roman" w:cs="Times New Roman"/>
          <w:sz w:val="28"/>
          <w:szCs w:val="28"/>
        </w:rPr>
        <w:t>Разработка программы формирования репутации компании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EF6CD8">
        <w:rPr>
          <w:rFonts w:ascii="Times New Roman" w:hAnsi="Times New Roman" w:cs="Times New Roman"/>
          <w:sz w:val="28"/>
          <w:szCs w:val="28"/>
        </w:rPr>
        <w:t>Цифровые коммуникации как способ продвижения организации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EF6CD8">
        <w:rPr>
          <w:rFonts w:ascii="Times New Roman" w:hAnsi="Times New Roman" w:cs="Times New Roman"/>
          <w:sz w:val="28"/>
          <w:szCs w:val="28"/>
        </w:rPr>
        <w:t>Использование социальной рекламы в продвижении организации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EF6CD8">
        <w:rPr>
          <w:rFonts w:ascii="Times New Roman" w:hAnsi="Times New Roman" w:cs="Times New Roman"/>
          <w:sz w:val="28"/>
          <w:szCs w:val="28"/>
        </w:rPr>
        <w:t>Разработка проектов наружной рекламы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EF6CD8">
        <w:rPr>
          <w:rFonts w:ascii="Times New Roman" w:hAnsi="Times New Roman" w:cs="Times New Roman"/>
          <w:sz w:val="28"/>
          <w:szCs w:val="28"/>
        </w:rPr>
        <w:t>Продвижение продукции (компании) в социальных медиа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EF6CD8">
        <w:rPr>
          <w:rFonts w:ascii="Times New Roman" w:hAnsi="Times New Roman" w:cs="Times New Roman"/>
          <w:sz w:val="28"/>
          <w:szCs w:val="28"/>
        </w:rPr>
        <w:t>Анализ и оценка эффективности рекламной кампании в интернете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EF6CD8">
        <w:rPr>
          <w:rFonts w:ascii="Times New Roman" w:hAnsi="Times New Roman" w:cs="Times New Roman"/>
          <w:sz w:val="28"/>
          <w:szCs w:val="28"/>
        </w:rPr>
        <w:t>Анализ и совершенствование коммуникативной политики предприятия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EF6CD8">
        <w:rPr>
          <w:rFonts w:ascii="Times New Roman" w:hAnsi="Times New Roman" w:cs="Times New Roman"/>
          <w:sz w:val="28"/>
          <w:szCs w:val="28"/>
        </w:rPr>
        <w:t>Совершенствование управления рекламной деятельностью организации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EF6CD8">
        <w:rPr>
          <w:rFonts w:ascii="Times New Roman" w:hAnsi="Times New Roman" w:cs="Times New Roman"/>
          <w:sz w:val="28"/>
          <w:szCs w:val="28"/>
        </w:rPr>
        <w:t>Продвижение персонального бренда на рынке товаров (услуг)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EF6CD8">
        <w:rPr>
          <w:rFonts w:ascii="Times New Roman" w:hAnsi="Times New Roman" w:cs="Times New Roman"/>
          <w:sz w:val="28"/>
          <w:szCs w:val="28"/>
        </w:rPr>
        <w:t>Разработка программы позиционирования компании (бренда)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EF6CD8">
        <w:rPr>
          <w:rFonts w:ascii="Times New Roman" w:hAnsi="Times New Roman" w:cs="Times New Roman"/>
          <w:sz w:val="28"/>
          <w:szCs w:val="28"/>
        </w:rPr>
        <w:t>Контент-маркетинг как способ продвижения компании</w:t>
      </w:r>
    </w:p>
    <w:p w:rsidR="00EF6CD8" w:rsidRPr="00EF6CD8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EF6CD8">
        <w:rPr>
          <w:rFonts w:ascii="Times New Roman" w:hAnsi="Times New Roman" w:cs="Times New Roman"/>
          <w:sz w:val="28"/>
          <w:szCs w:val="28"/>
        </w:rPr>
        <w:t>Событийный маркетинг как инструмент формирования положительной репутации компании</w:t>
      </w:r>
    </w:p>
    <w:p w:rsidR="00EF6CD8" w:rsidRPr="00A65BDB" w:rsidRDefault="00EF6CD8" w:rsidP="00EF6CD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bookmarkStart w:id="1" w:name="_GoBack"/>
      <w:bookmarkEnd w:id="1"/>
      <w:r w:rsidRPr="00EF6CD8">
        <w:rPr>
          <w:rFonts w:ascii="Times New Roman" w:hAnsi="Times New Roman" w:cs="Times New Roman"/>
          <w:sz w:val="28"/>
          <w:szCs w:val="28"/>
        </w:rPr>
        <w:t>Разработка стратегии продаж рекламных услуг</w:t>
      </w:r>
    </w:p>
    <w:sectPr w:rsidR="00EF6CD8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27A0F"/>
    <w:rsid w:val="00366D20"/>
    <w:rsid w:val="004F6833"/>
    <w:rsid w:val="006E05B5"/>
    <w:rsid w:val="009B0E6B"/>
    <w:rsid w:val="00A65BDB"/>
    <w:rsid w:val="00AF0309"/>
    <w:rsid w:val="00B653B7"/>
    <w:rsid w:val="00B656CE"/>
    <w:rsid w:val="00C60F24"/>
    <w:rsid w:val="00EF6CD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2019-03-28T11:59:00Z</dcterms:created>
  <dcterms:modified xsi:type="dcterms:W3CDTF">2019-03-28T12:00:00Z</dcterms:modified>
</cp:coreProperties>
</file>