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</w:t>
      </w:r>
      <w:r w:rsidR="0084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A0" w:rsidRPr="0084395C" w:rsidRDefault="004A38A0" w:rsidP="004A3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Технологии государственного администрирования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 xml:space="preserve">1. Государственные гарантии государственных гражданских </w:t>
      </w:r>
      <w:r>
        <w:rPr>
          <w:rFonts w:ascii="Times New Roman" w:hAnsi="Times New Roman" w:cs="Times New Roman"/>
          <w:sz w:val="28"/>
          <w:szCs w:val="28"/>
        </w:rPr>
        <w:t>служащих и их совершенствование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2. Информационная открытость финансов как новый инструмент управления в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секторе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3. Оптимизация функций и структуры органов исполнительной власти субъекта РФ (на примере</w:t>
      </w:r>
      <w:r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4. Распределение и разграничение полномочий между федеральным, региональным и 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уровнями власти: проблемы и перс</w:t>
      </w:r>
      <w:r>
        <w:rPr>
          <w:rFonts w:ascii="Times New Roman" w:hAnsi="Times New Roman" w:cs="Times New Roman"/>
          <w:sz w:val="28"/>
          <w:szCs w:val="28"/>
        </w:rPr>
        <w:t>пективы повышения эффективности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5. Оптимизация административных процессов в органах испо</w:t>
      </w:r>
      <w:r>
        <w:rPr>
          <w:rFonts w:ascii="Times New Roman" w:hAnsi="Times New Roman" w:cs="Times New Roman"/>
          <w:sz w:val="28"/>
          <w:szCs w:val="28"/>
        </w:rPr>
        <w:t>лнительной власти (на примере…)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6. Повышение эффективности кадровых технологий в системе государственного управления (на</w:t>
      </w:r>
      <w:r>
        <w:rPr>
          <w:rFonts w:ascii="Times New Roman" w:hAnsi="Times New Roman" w:cs="Times New Roman"/>
          <w:sz w:val="28"/>
          <w:szCs w:val="28"/>
        </w:rPr>
        <w:t xml:space="preserve"> примере…)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7. Повышение эффективности технологии противодействия коррупции (на примере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органа)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8. Электронное правительство как инструмент государственного управления: проблемы и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развития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9. Механизмы использования технологий электронного администрирования в 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публичности системы государственного управления (на примере…)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10. Социальные технологии в государственном управлении (на примере субъекта РФ…)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11. Особенности использования информационных технологий в государственном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(на примере</w:t>
      </w:r>
      <w:r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12. Модернизация государственного управления на о</w:t>
      </w:r>
      <w:r>
        <w:rPr>
          <w:rFonts w:ascii="Times New Roman" w:hAnsi="Times New Roman" w:cs="Times New Roman"/>
          <w:sz w:val="28"/>
          <w:szCs w:val="28"/>
        </w:rPr>
        <w:t>снове информационных технологий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13. Аналитические технологии в государственном управлении (на примере деятельности органа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14. Моделирование инновационной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системе техноло</w:t>
      </w:r>
      <w:r>
        <w:rPr>
          <w:rFonts w:ascii="Times New Roman" w:hAnsi="Times New Roman" w:cs="Times New Roman"/>
          <w:sz w:val="28"/>
          <w:szCs w:val="28"/>
        </w:rPr>
        <w:t>гий государственного управления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15. Инновационные технологии в государст</w:t>
      </w:r>
      <w:r>
        <w:rPr>
          <w:rFonts w:ascii="Times New Roman" w:hAnsi="Times New Roman" w:cs="Times New Roman"/>
          <w:sz w:val="28"/>
          <w:szCs w:val="28"/>
        </w:rPr>
        <w:t>венном управлении (на примере…)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lastRenderedPageBreak/>
        <w:t>16. Государственное администрирование как специфический вид управленческой деятельности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17. Коммуникативный менеджмент на государственной службе (на примере деятельности органа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18. Управление человеческими ресурсами на государственной службе (на примере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19. Проблемы международного государственного управления (на примере деятельности органа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20. Инновационный менеджмент в государственном администрировании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21. Государственное администрирование в сфере налогооб</w:t>
      </w:r>
      <w:r>
        <w:rPr>
          <w:rFonts w:ascii="Times New Roman" w:hAnsi="Times New Roman" w:cs="Times New Roman"/>
          <w:sz w:val="28"/>
          <w:szCs w:val="28"/>
        </w:rPr>
        <w:t>ложения (на примере отделения…)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22. Государственное администрирование экономической деятельности (на примере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ида экономической деятельности)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23. Государственное задание как инструмент управления системой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государственных услуг в Российской Федерации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24. Многоуровневая оценка целевых программ как метод управления расходами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и муниципальных бюджетов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25. Механизм повышения эффективности государственного таможенного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(на примере</w:t>
      </w:r>
      <w:r>
        <w:rPr>
          <w:rFonts w:ascii="Times New Roman" w:hAnsi="Times New Roman" w:cs="Times New Roman"/>
          <w:sz w:val="28"/>
          <w:szCs w:val="28"/>
        </w:rPr>
        <w:t xml:space="preserve"> Уральского управления таможни)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26. Налоговое администрирование как инструмент реализации финансовой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государства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27. Администрирование таможенных платежей как направление финансовой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государства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28. Финансовые инструменты в государственном управлении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29. Повышение технологий публичного управления (на пример</w:t>
      </w:r>
      <w:r>
        <w:rPr>
          <w:rFonts w:ascii="Times New Roman" w:hAnsi="Times New Roman" w:cs="Times New Roman"/>
          <w:sz w:val="28"/>
          <w:szCs w:val="28"/>
        </w:rPr>
        <w:t>е…)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30. Повышение эффективности технологий документационного обеспечения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делопроизводства в государственном управлении (на примере конкр</w:t>
      </w:r>
      <w:r>
        <w:rPr>
          <w:rFonts w:ascii="Times New Roman" w:hAnsi="Times New Roman" w:cs="Times New Roman"/>
          <w:sz w:val="28"/>
          <w:szCs w:val="28"/>
        </w:rPr>
        <w:t>етного государственного органа)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31. Проектные технологии в сфере государственного и муниципального управления (на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ализации программы или проекта)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32. Технологии государственного к</w:t>
      </w:r>
      <w:r>
        <w:rPr>
          <w:rFonts w:ascii="Times New Roman" w:hAnsi="Times New Roman" w:cs="Times New Roman"/>
          <w:sz w:val="28"/>
          <w:szCs w:val="28"/>
        </w:rPr>
        <w:t>онтроля и аудита (на примере 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33. Методология и технологии проектирования устойчивого развития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A0">
        <w:rPr>
          <w:rFonts w:ascii="Times New Roman" w:hAnsi="Times New Roman" w:cs="Times New Roman"/>
          <w:sz w:val="28"/>
          <w:szCs w:val="28"/>
        </w:rPr>
        <w:t>социально-экономических систем (на примере МО...)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34. Совершенствование технологии осуществления избирательных кампаний (на примере</w:t>
      </w:r>
      <w:r>
        <w:rPr>
          <w:rFonts w:ascii="Times New Roman" w:hAnsi="Times New Roman" w:cs="Times New Roman"/>
          <w:sz w:val="28"/>
          <w:szCs w:val="28"/>
        </w:rPr>
        <w:t xml:space="preserve"> МО…)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35. Управление изменениями в админ</w:t>
      </w:r>
      <w:r>
        <w:rPr>
          <w:rFonts w:ascii="Times New Roman" w:hAnsi="Times New Roman" w:cs="Times New Roman"/>
          <w:sz w:val="28"/>
          <w:szCs w:val="28"/>
        </w:rPr>
        <w:t>истративной сфере (на примере…)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 xml:space="preserve">36. Технологии и механизмы управления </w:t>
      </w:r>
      <w:proofErr w:type="spellStart"/>
      <w:r w:rsidRPr="004A38A0">
        <w:rPr>
          <w:rFonts w:ascii="Times New Roman" w:hAnsi="Times New Roman" w:cs="Times New Roman"/>
          <w:sz w:val="28"/>
          <w:szCs w:val="28"/>
        </w:rPr>
        <w:t>монопрофильн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территорией (на примере МО…)</w:t>
      </w:r>
    </w:p>
    <w:p w:rsidR="004A38A0" w:rsidRPr="004A38A0" w:rsidRDefault="004A38A0" w:rsidP="004A38A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8A0">
        <w:rPr>
          <w:rFonts w:ascii="Times New Roman" w:hAnsi="Times New Roman" w:cs="Times New Roman"/>
          <w:sz w:val="28"/>
          <w:szCs w:val="28"/>
        </w:rPr>
        <w:t>37. Администрирование недобросовестной конкуренции в фармацевтической промышленности</w:t>
      </w:r>
    </w:p>
    <w:p w:rsidR="0084395C" w:rsidRPr="00352119" w:rsidRDefault="0084395C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395C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D4B"/>
    <w:multiLevelType w:val="hybridMultilevel"/>
    <w:tmpl w:val="DF4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62BF"/>
    <w:multiLevelType w:val="hybridMultilevel"/>
    <w:tmpl w:val="EB6C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0D37"/>
    <w:rsid w:val="00052E96"/>
    <w:rsid w:val="00352119"/>
    <w:rsid w:val="00476EC2"/>
    <w:rsid w:val="004A38A0"/>
    <w:rsid w:val="006B1145"/>
    <w:rsid w:val="0084395C"/>
    <w:rsid w:val="00906FBB"/>
    <w:rsid w:val="00B657C0"/>
    <w:rsid w:val="00BC1954"/>
    <w:rsid w:val="00ED2DFC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4EBF-4AB1-4D8B-974C-B6D15CE5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2019-03-28T07:08:00Z</dcterms:created>
  <dcterms:modified xsi:type="dcterms:W3CDTF">2019-03-28T07:08:00Z</dcterms:modified>
</cp:coreProperties>
</file>