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D" w:rsidRDefault="009F6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37EAD" w:rsidRDefault="009F66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Юриспруденция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10 </w:t>
            </w:r>
            <w:proofErr w:type="spellStart"/>
            <w:r w:rsidRPr="004624E3">
              <w:rPr>
                <w:sz w:val="24"/>
                <w:szCs w:val="24"/>
              </w:rPr>
              <w:t>з.е</w:t>
            </w:r>
            <w:proofErr w:type="spellEnd"/>
            <w:r w:rsidRPr="004624E3">
              <w:rPr>
                <w:sz w:val="24"/>
                <w:szCs w:val="24"/>
              </w:rPr>
              <w:t>.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9F663A" w:rsidRPr="004624E3">
              <w:rPr>
                <w:sz w:val="24"/>
                <w:szCs w:val="24"/>
              </w:rPr>
              <w:t xml:space="preserve">Экзамен </w:t>
            </w:r>
          </w:p>
          <w:p w:rsidR="00737EAD" w:rsidRPr="004624E3" w:rsidRDefault="00737EAD">
            <w:pPr>
              <w:rPr>
                <w:sz w:val="24"/>
                <w:szCs w:val="24"/>
              </w:rPr>
            </w:pP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9F663A" w:rsidRPr="004624E3">
              <w:rPr>
                <w:sz w:val="24"/>
                <w:szCs w:val="24"/>
              </w:rPr>
              <w:t>ностранных языков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 w:rsidP="004624E3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Крат</w:t>
            </w:r>
            <w:r w:rsidR="004624E3" w:rsidRPr="004624E3">
              <w:rPr>
                <w:b/>
                <w:sz w:val="24"/>
                <w:szCs w:val="24"/>
              </w:rPr>
              <w:t>к</w:t>
            </w:r>
            <w:r w:rsidRPr="004624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1. </w:t>
            </w:r>
            <w:r w:rsidRPr="004624E3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2. </w:t>
            </w:r>
            <w:r w:rsidRPr="004624E3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3. </w:t>
            </w:r>
            <w:r w:rsidRPr="004624E3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4624E3">
              <w:rPr>
                <w:sz w:val="24"/>
                <w:szCs w:val="24"/>
              </w:rPr>
              <w:t xml:space="preserve">Тема 4. </w:t>
            </w:r>
            <w:r w:rsidRPr="004624E3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5. </w:t>
            </w:r>
            <w:r w:rsidRPr="004624E3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О. Н. Герасина, Ю. А. Герасина. - Москва : Дашков и К°, 2018. - 296 с.  </w:t>
            </w:r>
            <w:hyperlink r:id="rId6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http://znanium.com/go.php?id=430476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 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Business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students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of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общ. ред. М. Н. Макеевой. - 2-е изд. - Москва : ФОРУМ: ИНФРА-М, 2017. - 183 с. </w:t>
            </w:r>
            <w:hyperlink r:id="rId7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http://znanium.com/go.php?id=883800</w:t>
              </w:r>
            </w:hyperlink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Everyone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[Текст] :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Екатеринбург : [Издательство УрГЭУ], 2015. - 256 с. </w:t>
            </w:r>
            <w:hyperlink r:id="rId8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http://lib.usue.ru/resource/limit/ump/16/p486192.pdf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198экз.</w:t>
            </w:r>
          </w:p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Л. М. Грамматика английского языка: коммуникативный курс [Электронный ресурс] : 5D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Grammar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in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Charts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Exercises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Film-based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Tasks,Texts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and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Tests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: учебное пособие / Л. М.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;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Новосиб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 xml:space="preserve">Караванов, А. А. Времена английского глагола. Система, правила, упражнения, тесты [Электронный ресурс] : учебное пособие / А. А. Караванов. - Москва : ИНФРА-М, 2019. - 212 с. </w:t>
            </w:r>
            <w:hyperlink r:id="rId10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http://znanium.com/go.php?id=1005673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гуманитар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Москва :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Юрайт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2017. - 356 с. </w:t>
            </w:r>
            <w:hyperlink r:id="rId11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http://www.biblio-online.ru/book/4FA43FDB-87D8-4E1B-9150-FF87C69CEF09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The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Key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to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Success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[Текст] : учебное пособие / [С. С. Андриевских [и др.] ; под общ. ред. В. Ю. Лапиной ; М-во науки и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Екатеринбург : [Издательство УрГЭУ], 2018. - 196 с. </w:t>
            </w:r>
            <w:hyperlink r:id="rId12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http://lib.usue.ru/resource/limit/ump/19/p491642.pdf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200экз.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624E3">
              <w:rPr>
                <w:sz w:val="24"/>
                <w:szCs w:val="24"/>
              </w:rPr>
              <w:t>Astra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Linux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Common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Edition</w:t>
            </w:r>
            <w:proofErr w:type="spellEnd"/>
            <w:r w:rsidRPr="004624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624E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Гончарова Н.А.</w:t>
      </w:r>
      <w:r>
        <w:rPr>
          <w:sz w:val="24"/>
        </w:rPr>
        <w:t xml:space="preserve"> </w:t>
      </w:r>
    </w:p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</w:p>
    <w:p w:rsidR="003975AA" w:rsidRDefault="003975AA" w:rsidP="003975AA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3975AA" w:rsidRDefault="003975AA" w:rsidP="003975A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975AA" w:rsidRDefault="003975AA" w:rsidP="003975A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37EAD" w:rsidRDefault="003975AA" w:rsidP="003975AA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737E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7"/>
    <w:multiLevelType w:val="multilevel"/>
    <w:tmpl w:val="3BA6D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32A46"/>
    <w:multiLevelType w:val="multilevel"/>
    <w:tmpl w:val="E028D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1E3065"/>
    <w:multiLevelType w:val="multilevel"/>
    <w:tmpl w:val="962EEF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D"/>
    <w:rsid w:val="003975AA"/>
    <w:rsid w:val="004522BB"/>
    <w:rsid w:val="004624E3"/>
    <w:rsid w:val="006C5CCF"/>
    <w:rsid w:val="00737EAD"/>
    <w:rsid w:val="007D0D7B"/>
    <w:rsid w:val="0099790B"/>
    <w:rsid w:val="009F663A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2F7E-D798-451A-8745-211031D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04CC-B72A-465B-9B92-1587FA4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55</cp:revision>
  <cp:lastPrinted>2019-03-15T10:33:00Z</cp:lastPrinted>
  <dcterms:created xsi:type="dcterms:W3CDTF">2019-02-15T10:16:00Z</dcterms:created>
  <dcterms:modified xsi:type="dcterms:W3CDTF">2019-07-16T10:36:00Z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