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490.245"/>
        </w:trPr>
        <w:tc>
          <w:tcPr>
            <w:tcW w:w="1521" w:type="dxa"/>
          </w:tcPr>
          <w:p/>
        </w:tc>
        <w:tc>
          <w:tcPr>
            <w:tcW w:w="1600" w:type="dxa"/>
          </w:tcPr>
          <w:p/>
        </w:tc>
        <w:tc>
          <w:tcPr>
            <w:tcW w:w="7089" w:type="dxa"/>
          </w:tcPr>
          <w:p/>
        </w:tc>
        <w:tc>
          <w:tcPr>
            <w:tcW w:w="426" w:type="dxa"/>
          </w:tcPr>
          <w:p/>
        </w:tc>
      </w:tr>
      <w:tr>
        <w:trPr>
          <w:trHeight w:hRule="exact" w:val="285.18"/>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персоналом</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социально-трудовых</w:t>
            </w:r>
            <w:r>
              <w:rPr/>
              <w:t xml:space="preserve"> </w:t>
            </w:r>
            <w:r>
              <w:rPr>
                <w:rFonts w:ascii="Times New Roman" w:hAnsi="Times New Roman" w:cs="Times New Roman"/>
                <w:color w:val="#000000"/>
                <w:sz w:val="24"/>
                <w:szCs w:val="24"/>
              </w:rPr>
              <w:t>отношений</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данные</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людях</w:t>
            </w:r>
            <w:r>
              <w:rPr/>
              <w:t xml:space="preserve"> </w:t>
            </w:r>
            <w:r>
              <w:rPr>
                <w:rFonts w:ascii="Times New Roman" w:hAnsi="Times New Roman" w:cs="Times New Roman"/>
                <w:color w:val="#000000"/>
                <w:sz w:val="24"/>
                <w:szCs w:val="24"/>
              </w:rPr>
              <w:t>(People</w:t>
            </w:r>
            <w:r>
              <w:rPr/>
              <w:t xml:space="preserve"> </w:t>
            </w:r>
            <w:r>
              <w:rPr>
                <w:rFonts w:ascii="Times New Roman" w:hAnsi="Times New Roman" w:cs="Times New Roman"/>
                <w:color w:val="#000000"/>
                <w:sz w:val="24"/>
                <w:szCs w:val="24"/>
              </w:rPr>
              <w:t>Data)</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з.е</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w:t>
            </w:r>
          </w:p>
        </w:tc>
      </w:tr>
      <w:tr>
        <w:trPr>
          <w:trHeight w:hRule="exact" w:val="562.1283"/>
        </w:trPr>
        <w:tc>
          <w:tcPr>
            <w:tcW w:w="1521" w:type="dxa"/>
          </w:tcPr>
          <w:p/>
        </w:tc>
        <w:tc>
          <w:tcPr>
            <w:tcW w:w="1600" w:type="dxa"/>
          </w:tcPr>
          <w:p/>
        </w:tc>
        <w:tc>
          <w:tcPr>
            <w:tcW w:w="7527.75" w:type="dxa"/>
            <w:gridSpan w:val="2"/>
            <w:tcBorders>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585.059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Социально-трудовые отношения как объект анализа. Методология прикладных исследований социально-трудовых отношений (HR-исследования)</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Исследование организационной культуры. Изучение вовлеченности, удовлетворенности, лояльности персонала</w:t>
            </w:r>
          </w:p>
        </w:tc>
      </w:tr>
      <w:tr>
        <w:trPr>
          <w:trHeight w:hRule="exact" w:val="855.539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Опрос как метод исследования социально-трудовых отношений. Комплексный анализ пути сотрудника: методология employee journey map (EJM), качественные методы анализа</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Экономика труда, как базовая теория и наука управления социально-трудовыми отношениями</w:t>
            </w:r>
          </w:p>
        </w:tc>
      </w:tr>
      <w:tr>
        <w:trPr>
          <w:trHeight w:hRule="exact" w:val="333.982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оценки и управления производительностью труда.</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научной организации труда и обеспечения безопасных условий труда</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Системы, методы и формы материального и нематериального стимулирования труда персонала</w:t>
            </w:r>
          </w:p>
        </w:tc>
      </w:tr>
      <w:tr>
        <w:trPr>
          <w:trHeight w:hRule="exact" w:val="295.7648"/>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Алиев И. М., Горелов Н. А. Экономика труда в 2 ч. Часть 2 [Электронный ресурс]:Учебник и практикум Для бакалавриата и магистратуры. - Москва: Юрайт, 2019. - 228 – Режим доступа: https://urait.ru/bcode/434372</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Алиев И. М., Горелов Н. А. Экономика труда в 2 ч. Часть 1 [Электронный ресурс]:Учебник и практикум Для бакалавриата и магистратуры. - Москва: Юрайт, 2019. - 203 – Режим доступа: https://urait.ru/bcode/434388</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Квалификационный справочник должностей руководителей, специалистов и других служащих [Электронный ресурс]:Справочная литература. - Москва: ООО "Научно-издательский центр ИНФРА-М", 2014. - 330 – Режим доступа: https://znanium.com/catalog/product/429925</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Кузьбожев Э. Н., Рябцева И. Ф. Прогресс и производительность труда. [Электронный ресурс]:Монография. - Москва: ИНФРА-М, 2016. - 174 – Режим доступа: https://znanium.com/catalog/product/556867</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Генкин Б. М. Методы повышения производительности и оплаты труда. [Электронный ресурс]:[монография]. - Москва: Норма: ИНФРА-М, 2018. - 160 – Режим доступа: https://znanium.com/catalog/product/967802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Генкин Б. М. Экономика труда [Электронный ресурс]:Учебник. - Москва: ООО "Юридическое издательство Норма", 2019. - 352 – Режим доступа: https://znanium.com/catalog/product/1002334</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Воловская Н.М. Социально-трудовые отношения [Электронный ресурс]:Учебное пособие. - Москва: ООО "Научно-издательский центр ИНФРА-М", 2020. - 185 – Режим доступа: https://znanium.com/catalog/product/1128640</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Кохова И. В., Мостова В. Д., Смирнова М. Е., Гретченко А. И., Иванова И. А., Камнева Е. В., Одегов Ю. Г., Полевая М. В., Пуляева В. Н., Симонова М. М. Экономика и социология труда: теория и практика. [Электронный ресурс]:Учебник и практикум для вузов. - Москва: Юрайт, 2020. - 493 – Режим доступа: https://urait.ru/bcode/449578</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9. Калабина Е. Г., Шеломенцев А. Г. Эволюция системы отношений "работник - работодатель" в экономической организации [Электронный ресурс]:[монография]. - Екатеринбург: Институт экономики УрО РАН, 2011. - 437 – Режим доступа: http://lib.usue.ru/resource/limit/books/12/m476424.pdf</w:t>
            </w:r>
          </w:p>
        </w:tc>
      </w:tr>
      <w:tr>
        <w:trPr>
          <w:trHeight w:hRule="exact" w:val="826.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10. Экономика социально-трудовых отношений (часть 1). Курс лекций. Тема 1. Методы измерения производительности труда [Электронный ресурс]:. - Екатеринбург: [б. и.], 2020. - 1 – Режим доступа: http://lib.wbstatic.usue.ru/202008/20.mp4</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11. Экономика социально-трудовых отношений (часть 1). Курс лекций. Тема 2. Теоретические основы социально-трудовых отношений [Электронный ресурс]:. - Екатеринбург: [б. и.], 2020. - 1 – Режим доступа: http://lib.wbstatic.usue.ru/202008/18.mp4</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12. Экономика социально-трудовых отношений (часть 1). Курс лекций. Тема 3. Теоретические основы эффективности и производительности труда [Электронный ресурс]:. - Екатеринбург: [б. и.], 2020. - 1 – Режим доступа: http://lib.wbstatic.usue.ru/202008/19.mp4</w:t>
            </w:r>
          </w:p>
        </w:tc>
      </w:tr>
      <w:tr>
        <w:trPr>
          <w:trHeight w:hRule="exact" w:val="555.659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13. Бабич А. М., Волгин Н. А. Экономика труда: рыночные и социальные аспекты:учебно- методический комплекс для подготовки магистров. - Москва: Издательство РАГС, 2010. - 367</w:t>
            </w:r>
          </w:p>
        </w:tc>
      </w:tr>
      <w:tr>
        <w:trPr>
          <w:trHeight w:hRule="exact" w:val="277.8304"/>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5"/>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46"/>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Долженко</w:t>
            </w:r>
            <w:r>
              <w:rPr/>
              <w:t xml:space="preserve"> </w:t>
            </w:r>
            <w:r>
              <w:rPr>
                <w:rFonts w:ascii="Times New Roman" w:hAnsi="Times New Roman" w:cs="Times New Roman"/>
                <w:color w:val="#000000"/>
                <w:sz w:val="24"/>
                <w:szCs w:val="24"/>
              </w:rPr>
              <w:t>Светлана</w:t>
            </w:r>
            <w:r>
              <w:rPr/>
              <w:t xml:space="preserve"> </w:t>
            </w:r>
            <w:r>
              <w:rPr>
                <w:rFonts w:ascii="Times New Roman" w:hAnsi="Times New Roman" w:cs="Times New Roman"/>
                <w:color w:val="#000000"/>
                <w:sz w:val="24"/>
                <w:szCs w:val="24"/>
              </w:rPr>
              <w:t>Борисовна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2022-2023_38_04_03_М-УПЛ-22_plx_Теории и методы экономики социально-трудовых отношений</dc:title>
  <dc:creator>FastReport.NET</dc:creator>
</cp:coreProperties>
</file>