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7600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7600D" w:rsidRDefault="0017600D"/>
        </w:tc>
      </w:tr>
      <w:tr w:rsidR="0017600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7600D" w:rsidRDefault="0017600D"/>
        </w:tc>
      </w:tr>
      <w:tr w:rsidR="0017600D">
        <w:trPr>
          <w:trHeight w:hRule="exact" w:val="490"/>
        </w:trPr>
        <w:tc>
          <w:tcPr>
            <w:tcW w:w="1521" w:type="dxa"/>
          </w:tcPr>
          <w:p w:rsidR="0017600D" w:rsidRDefault="0017600D"/>
        </w:tc>
        <w:tc>
          <w:tcPr>
            <w:tcW w:w="1600" w:type="dxa"/>
          </w:tcPr>
          <w:p w:rsidR="0017600D" w:rsidRDefault="0017600D"/>
        </w:tc>
        <w:tc>
          <w:tcPr>
            <w:tcW w:w="7089" w:type="dxa"/>
          </w:tcPr>
          <w:p w:rsidR="0017600D" w:rsidRDefault="0017600D"/>
        </w:tc>
        <w:tc>
          <w:tcPr>
            <w:tcW w:w="426" w:type="dxa"/>
          </w:tcPr>
          <w:p w:rsidR="0017600D" w:rsidRDefault="0017600D"/>
        </w:tc>
      </w:tr>
      <w:tr w:rsidR="0017600D" w:rsidRPr="00EC134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EC1344">
              <w:rPr>
                <w:lang w:val="ru-RU"/>
              </w:rPr>
              <w:t xml:space="preserve"> </w:t>
            </w:r>
          </w:p>
        </w:tc>
      </w:tr>
      <w:tr w:rsidR="0017600D" w:rsidRPr="00EC134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EC1344">
              <w:rPr>
                <w:lang w:val="ru-RU"/>
              </w:rPr>
              <w:t xml:space="preserve"> </w:t>
            </w:r>
          </w:p>
        </w:tc>
      </w:tr>
      <w:tr w:rsidR="001760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</w:tr>
      <w:tr w:rsidR="0017600D" w:rsidRPr="00EC134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бизнес-системах</w:t>
            </w:r>
            <w:r w:rsidRPr="00EC1344">
              <w:rPr>
                <w:lang w:val="ru-RU"/>
              </w:rPr>
              <w:t xml:space="preserve"> </w:t>
            </w:r>
          </w:p>
        </w:tc>
      </w:tr>
      <w:tr w:rsidR="001760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760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7600D">
        <w:trPr>
          <w:trHeight w:hRule="exact" w:val="562"/>
        </w:trPr>
        <w:tc>
          <w:tcPr>
            <w:tcW w:w="1521" w:type="dxa"/>
          </w:tcPr>
          <w:p w:rsidR="0017600D" w:rsidRDefault="0017600D"/>
        </w:tc>
        <w:tc>
          <w:tcPr>
            <w:tcW w:w="1600" w:type="dxa"/>
          </w:tcPr>
          <w:p w:rsidR="0017600D" w:rsidRDefault="0017600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1760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7600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7600D" w:rsidRPr="00EC134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Pr="00EC1344" w:rsidRDefault="00EC13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основные понятия и преимущества процессного подхода при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 качества</w:t>
            </w:r>
          </w:p>
        </w:tc>
      </w:tr>
      <w:tr w:rsidR="0017600D" w:rsidRPr="00EC13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Pr="00EC1344" w:rsidRDefault="00EC13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правила и элементы процессного подхода</w:t>
            </w:r>
          </w:p>
        </w:tc>
      </w:tr>
      <w:tr w:rsidR="0017600D" w:rsidRPr="00EC13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Pr="00EC1344" w:rsidRDefault="00EC13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процессов систем управления качеством организации.</w:t>
            </w:r>
          </w:p>
        </w:tc>
      </w:tr>
      <w:tr w:rsidR="0017600D" w:rsidRPr="00EC134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Pr="00EC1344" w:rsidRDefault="00EC13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описания процессов. Разработка методических и нормативных документов в области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качеством жизненного цикла продукции.</w:t>
            </w:r>
          </w:p>
        </w:tc>
      </w:tr>
      <w:tr w:rsidR="001760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600D" w:rsidRPr="00EC13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Pr="00EC1344" w:rsidRDefault="00EC13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функционального моделирования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7600D" w:rsidRPr="00EC134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Pr="00EC1344" w:rsidRDefault="00EC13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процессами с помощью контрольных карт.</w:t>
            </w:r>
          </w:p>
        </w:tc>
      </w:tr>
      <w:tr w:rsidR="0017600D" w:rsidRPr="00EC134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Pr="00EC1344" w:rsidRDefault="00EC13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анализа и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 процессов. Организация разработки, внедрения и подтверждения соответствия системы управления качеством продукции и услуг в организации.</w:t>
            </w:r>
          </w:p>
        </w:tc>
      </w:tr>
      <w:tr w:rsidR="0017600D" w:rsidRPr="00EC1344">
        <w:trPr>
          <w:trHeight w:hRule="exact" w:val="295"/>
        </w:trPr>
        <w:tc>
          <w:tcPr>
            <w:tcW w:w="1521" w:type="dxa"/>
          </w:tcPr>
          <w:p w:rsidR="0017600D" w:rsidRPr="00EC1344" w:rsidRDefault="0017600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7600D" w:rsidRPr="00EC1344" w:rsidRDefault="0017600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7600D" w:rsidRPr="00EC1344" w:rsidRDefault="001760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600D" w:rsidRPr="00EC1344" w:rsidRDefault="0017600D">
            <w:pPr>
              <w:rPr>
                <w:lang w:val="ru-RU"/>
              </w:rPr>
            </w:pPr>
          </w:p>
        </w:tc>
      </w:tr>
      <w:tr w:rsidR="001760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Default="00EC13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7600D">
        <w:trPr>
          <w:trHeight w:hRule="exact" w:val="196"/>
        </w:trPr>
        <w:tc>
          <w:tcPr>
            <w:tcW w:w="1521" w:type="dxa"/>
          </w:tcPr>
          <w:p w:rsidR="0017600D" w:rsidRDefault="0017600D"/>
        </w:tc>
        <w:tc>
          <w:tcPr>
            <w:tcW w:w="1600" w:type="dxa"/>
          </w:tcPr>
          <w:p w:rsidR="0017600D" w:rsidRDefault="0017600D"/>
        </w:tc>
        <w:tc>
          <w:tcPr>
            <w:tcW w:w="7089" w:type="dxa"/>
          </w:tcPr>
          <w:p w:rsidR="0017600D" w:rsidRDefault="0017600D"/>
        </w:tc>
        <w:tc>
          <w:tcPr>
            <w:tcW w:w="426" w:type="dxa"/>
          </w:tcPr>
          <w:p w:rsidR="0017600D" w:rsidRDefault="0017600D"/>
        </w:tc>
      </w:tr>
      <w:tr w:rsidR="0017600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600D" w:rsidRPr="00EC134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Белайчук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Елиферов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 Свод знаний по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управлению бизнес-процессами.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СВОК 3.0 [Электронный ресурс]</w:t>
            </w:r>
            <w:proofErr w:type="gram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</w:t>
            </w:r>
            <w:proofErr w:type="gram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/558829</w:t>
            </w:r>
          </w:p>
        </w:tc>
      </w:tr>
      <w:tr w:rsidR="0017600D" w:rsidRPr="00EC134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Худякова Т. С. Управление процессами [Электронный ресурс</w:t>
            </w:r>
            <w:proofErr w:type="gram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- 147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7600D" w:rsidRPr="00EC134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Елиферов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Репин В. В., Видяпин В. И. Бизнес-процессы. Регламентация и </w:t>
            </w:r>
            <w:proofErr w:type="spellStart"/>
            <w:proofErr w:type="gram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управление:учебное</w:t>
            </w:r>
            <w:proofErr w:type="spellEnd"/>
            <w:proofErr w:type="gram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слушателей обра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зовательных учреждений, обучающихся по программе МВА и др. программам подготовки управленческих кадров. - Москва: ИНФРА-М, 2007. - 318</w:t>
            </w:r>
          </w:p>
        </w:tc>
      </w:tr>
      <w:tr w:rsidR="0017600D" w:rsidRPr="00EC134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 Моделирование бизнес-процессов. В 2 ч. Часть 1 [Электронный ресурс</w:t>
            </w:r>
            <w:proofErr w:type="gram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/489260</w:t>
            </w:r>
          </w:p>
        </w:tc>
      </w:tr>
    </w:tbl>
    <w:p w:rsidR="0017600D" w:rsidRPr="00EC1344" w:rsidRDefault="00EC1344">
      <w:pPr>
        <w:rPr>
          <w:sz w:val="0"/>
          <w:szCs w:val="0"/>
          <w:lang w:val="ru-RU"/>
        </w:rPr>
      </w:pPr>
      <w:r w:rsidRPr="00EC13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600D" w:rsidRPr="00EC13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 Моделирование бизнес-процессов. В 2 ч. Часть 2 [Электронный ресурс</w:t>
            </w:r>
            <w:proofErr w:type="gram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- 228 – Ре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/494859</w:t>
            </w:r>
          </w:p>
        </w:tc>
      </w:tr>
      <w:tr w:rsidR="0017600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600D" w:rsidRPr="00EC1344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Ильдеменов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Операционный менеджмент [Электронный ресурс</w:t>
            </w:r>
            <w:proofErr w:type="gram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Синергия ПРЕСС, 2012.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/451360</w:t>
            </w:r>
          </w:p>
        </w:tc>
      </w:tr>
      <w:tr w:rsidR="0017600D" w:rsidRPr="00EC13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 Г.Н. Управление качеством в процессе производства [Электронный ресурс</w:t>
            </w:r>
            <w:proofErr w:type="gram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/938040</w:t>
            </w:r>
          </w:p>
        </w:tc>
      </w:tr>
      <w:tr w:rsidR="0017600D" w:rsidRPr="00EC13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ИТ-проектами и процессам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[Электронный ресурс</w:t>
            </w:r>
            <w:proofErr w:type="gram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/493916</w:t>
            </w:r>
          </w:p>
        </w:tc>
      </w:tr>
      <w:tr w:rsidR="0017600D" w:rsidRPr="00EC13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Куприянов Ю. В. Бизнес-системы. Основы теории управления [Электронный ресурс</w:t>
            </w:r>
            <w:proofErr w:type="gram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- 217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/493732</w:t>
            </w:r>
          </w:p>
        </w:tc>
      </w:tr>
      <w:tr w:rsidR="0017600D" w:rsidRPr="00EC1344">
        <w:trPr>
          <w:trHeight w:hRule="exact" w:val="277"/>
        </w:trPr>
        <w:tc>
          <w:tcPr>
            <w:tcW w:w="10774" w:type="dxa"/>
          </w:tcPr>
          <w:p w:rsidR="0017600D" w:rsidRPr="00EC1344" w:rsidRDefault="0017600D">
            <w:pPr>
              <w:rPr>
                <w:lang w:val="ru-RU"/>
              </w:rPr>
            </w:pPr>
          </w:p>
        </w:tc>
      </w:tr>
      <w:tr w:rsidR="0017600D" w:rsidRPr="00EC13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Pr="00EC1344" w:rsidRDefault="00EC13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</w:t>
            </w: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циплине</w:t>
            </w:r>
            <w:r w:rsidRPr="00EC1344">
              <w:rPr>
                <w:lang w:val="ru-RU"/>
              </w:rPr>
              <w:t xml:space="preserve"> </w:t>
            </w:r>
          </w:p>
        </w:tc>
      </w:tr>
      <w:tr w:rsidR="0017600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600D">
        <w:trPr>
          <w:trHeight w:hRule="exact" w:val="277"/>
        </w:trPr>
        <w:tc>
          <w:tcPr>
            <w:tcW w:w="10774" w:type="dxa"/>
          </w:tcPr>
          <w:p w:rsidR="0017600D" w:rsidRDefault="0017600D"/>
        </w:tc>
      </w:tr>
      <w:tr w:rsidR="0017600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3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134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C134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7600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C13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C13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C13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C134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600D" w:rsidRPr="00EC13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3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134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C1344">
              <w:rPr>
                <w:lang w:val="ru-RU"/>
              </w:rPr>
              <w:t xml:space="preserve"> </w:t>
            </w:r>
          </w:p>
        </w:tc>
      </w:tr>
      <w:tr w:rsidR="0017600D" w:rsidRPr="00EC13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C1344">
              <w:rPr>
                <w:lang w:val="ru-RU"/>
              </w:rPr>
              <w:t xml:space="preserve"> </w:t>
            </w:r>
          </w:p>
        </w:tc>
      </w:tr>
      <w:tr w:rsidR="0017600D" w:rsidRPr="00EC134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7600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C134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7600D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7600D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600D" w:rsidRPr="00EC13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C1344">
              <w:rPr>
                <w:lang w:val="ru-RU"/>
              </w:rPr>
              <w:t xml:space="preserve"> </w:t>
            </w:r>
          </w:p>
          <w:p w:rsidR="0017600D" w:rsidRPr="00EC1344" w:rsidRDefault="00EC13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344">
              <w:rPr>
                <w:lang w:val="ru-RU"/>
              </w:rPr>
              <w:t xml:space="preserve"> </w:t>
            </w:r>
          </w:p>
        </w:tc>
      </w:tr>
      <w:tr w:rsidR="0017600D" w:rsidRPr="00EC134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600D" w:rsidRPr="00EC1344" w:rsidRDefault="00EC13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C1344">
              <w:rPr>
                <w:lang w:val="ru-RU"/>
              </w:rPr>
              <w:t xml:space="preserve"> </w:t>
            </w:r>
            <w:r w:rsidRPr="00EC1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344">
              <w:rPr>
                <w:lang w:val="ru-RU"/>
              </w:rPr>
              <w:t xml:space="preserve"> </w:t>
            </w:r>
          </w:p>
        </w:tc>
      </w:tr>
    </w:tbl>
    <w:p w:rsidR="00EC1344" w:rsidRPr="00EC1344" w:rsidRDefault="00EC13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EC1344" w:rsidRPr="00EC1344" w:rsidRDefault="00EC1344" w:rsidP="00EC1344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EC1344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EC13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C1344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тем </w:t>
      </w:r>
      <w:proofErr w:type="spellStart"/>
      <w:r w:rsidRPr="00EC1344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EC13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EC1344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bookmarkStart w:id="0" w:name="_GoBack"/>
      <w:bookmarkEnd w:id="0"/>
      <w:proofErr w:type="spellEnd"/>
    </w:p>
    <w:tbl>
      <w:tblPr>
        <w:tblStyle w:val="a3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1. Моделирование и регламентация процессов организации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2. Внедрение процессного подхода в организации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3. Оценка результативности и эффективности технологических процессов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4. Статистическое управление процессами организации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5. Оценка точности и стабильности технологических процессов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6. Описание и анализ процессов жизненного цикла продукции (услуг)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7. Разработка и совершенствование показателей процессов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8. Реинжиниринг процессов: сущность, методика, особенности проведения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 xml:space="preserve">9. </w:t>
            </w:r>
            <w:r w:rsidRPr="00EC1344">
              <w:rPr>
                <w:sz w:val="24"/>
                <w:szCs w:val="24"/>
                <w:lang w:val="en-US"/>
              </w:rPr>
              <w:t>CALS</w:t>
            </w:r>
            <w:r w:rsidRPr="00EC1344">
              <w:rPr>
                <w:sz w:val="24"/>
                <w:szCs w:val="24"/>
              </w:rPr>
              <w:t>- технологии и информационные системы поддержки менеджмента процессов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 xml:space="preserve">10. Применение методологии </w:t>
            </w:r>
            <w:r w:rsidRPr="00EC1344">
              <w:rPr>
                <w:sz w:val="24"/>
                <w:szCs w:val="24"/>
                <w:lang w:val="en-US"/>
              </w:rPr>
              <w:t>IDEF</w:t>
            </w:r>
            <w:r w:rsidRPr="00EC1344">
              <w:rPr>
                <w:sz w:val="24"/>
                <w:szCs w:val="24"/>
              </w:rPr>
              <w:t>0 для описания и моделирования процессов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11. Совершенствование процессов на основе цикла PDCA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12. Функционально-стоимостной анализ процессов организации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13. Анализ и совершенствование процессов организации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14. Анализ и оптимизация производственного процесса в организации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15. Модель системы менеджмента качества организации, основанная на процессном подходе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16. Применение риск-ориентированного мышления в управлении процессами организации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17. Процессный подход как основа оценки результативности системы менеджмента качества организации</w:t>
            </w:r>
          </w:p>
        </w:tc>
      </w:tr>
      <w:tr w:rsidR="00EC1344" w:rsidRPr="00EC1344" w:rsidTr="00EC1344">
        <w:tc>
          <w:tcPr>
            <w:tcW w:w="10490" w:type="dxa"/>
            <w:hideMark/>
          </w:tcPr>
          <w:p w:rsidR="00EC1344" w:rsidRPr="00EC1344" w:rsidRDefault="00EC13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1344">
              <w:rPr>
                <w:sz w:val="24"/>
                <w:szCs w:val="24"/>
              </w:rPr>
              <w:t>18. Анализ и улучшение ресурсов и среды для функционирования процессов</w:t>
            </w:r>
          </w:p>
        </w:tc>
      </w:tr>
    </w:tbl>
    <w:p w:rsidR="00EC1344" w:rsidRPr="00EC1344" w:rsidRDefault="00EC1344" w:rsidP="00EC1344">
      <w:pPr>
        <w:jc w:val="center"/>
        <w:rPr>
          <w:rFonts w:eastAsia="Times New Roman"/>
          <w:b/>
          <w:snapToGrid w:val="0"/>
          <w:color w:val="0000FF"/>
          <w:lang w:val="ru-RU"/>
        </w:rPr>
      </w:pPr>
    </w:p>
    <w:p w:rsidR="0017600D" w:rsidRPr="00EC1344" w:rsidRDefault="0017600D">
      <w:pPr>
        <w:rPr>
          <w:lang w:val="ru-RU"/>
        </w:rPr>
      </w:pPr>
    </w:p>
    <w:sectPr w:rsidR="0017600D" w:rsidRPr="00EC134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600D"/>
    <w:rsid w:val="001F0BC7"/>
    <w:rsid w:val="00D31453"/>
    <w:rsid w:val="00E209E2"/>
    <w:rsid w:val="00E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9BCE7"/>
  <w15:docId w15:val="{01B95D64-4626-41BB-84B5-22FD8B31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Company>УрГЭУ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2022-2023_z27_04_02_ЗМ-УК-ИНДО-22_plx_Управление процессами в системе менеджмента качества</dc:title>
  <dc:creator>FastReport.NET</dc:creator>
  <cp:lastModifiedBy>Курбатова Валерия Платоновна</cp:lastModifiedBy>
  <cp:revision>2</cp:revision>
  <dcterms:created xsi:type="dcterms:W3CDTF">2022-05-27T08:28:00Z</dcterms:created>
  <dcterms:modified xsi:type="dcterms:W3CDTF">2022-05-27T08:29:00Z</dcterms:modified>
</cp:coreProperties>
</file>