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BA0ECE" w:rsidTr="00CB2C49">
        <w:tc>
          <w:tcPr>
            <w:tcW w:w="3261" w:type="dxa"/>
            <w:shd w:val="clear" w:color="auto" w:fill="E7E6E6" w:themeFill="background2"/>
          </w:tcPr>
          <w:p w:rsidR="0075328A" w:rsidRPr="00BA0ECE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BA0EC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A0ECE" w:rsidRDefault="009D694F" w:rsidP="009D694F">
            <w:pPr>
              <w:rPr>
                <w:sz w:val="24"/>
                <w:szCs w:val="24"/>
              </w:rPr>
            </w:pPr>
            <w:r w:rsidRPr="00BA0ECE">
              <w:rPr>
                <w:b/>
                <w:sz w:val="24"/>
                <w:szCs w:val="24"/>
              </w:rPr>
              <w:t>Финансовый менеджмент</w:t>
            </w:r>
          </w:p>
        </w:tc>
      </w:tr>
      <w:tr w:rsidR="00A30025" w:rsidRPr="00BA0ECE" w:rsidTr="00A30025">
        <w:tc>
          <w:tcPr>
            <w:tcW w:w="3261" w:type="dxa"/>
            <w:shd w:val="clear" w:color="auto" w:fill="E7E6E6" w:themeFill="background2"/>
          </w:tcPr>
          <w:p w:rsidR="00A30025" w:rsidRPr="00BA0ECE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BA0EC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A0ECE" w:rsidRDefault="00E4549C" w:rsidP="00A30025">
            <w:pPr>
              <w:rPr>
                <w:sz w:val="24"/>
                <w:szCs w:val="24"/>
              </w:rPr>
            </w:pPr>
            <w:r w:rsidRPr="00BA0ECE">
              <w:rPr>
                <w:sz w:val="24"/>
                <w:szCs w:val="24"/>
              </w:rPr>
              <w:t>09</w:t>
            </w:r>
            <w:r w:rsidR="009D694F" w:rsidRPr="00BA0ECE">
              <w:rPr>
                <w:sz w:val="24"/>
                <w:szCs w:val="24"/>
              </w:rPr>
              <w:t>.03.0</w:t>
            </w:r>
            <w:r w:rsidRPr="00BA0ECE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30025" w:rsidRPr="00BA0ECE" w:rsidRDefault="00E4549C" w:rsidP="00230905">
            <w:pPr>
              <w:rPr>
                <w:sz w:val="24"/>
                <w:szCs w:val="24"/>
              </w:rPr>
            </w:pPr>
            <w:r w:rsidRPr="00BA0ECE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9B60C5" w:rsidRPr="00BA0ECE" w:rsidTr="00CB2C49">
        <w:tc>
          <w:tcPr>
            <w:tcW w:w="3261" w:type="dxa"/>
            <w:shd w:val="clear" w:color="auto" w:fill="E7E6E6" w:themeFill="background2"/>
          </w:tcPr>
          <w:p w:rsidR="009B60C5" w:rsidRPr="00BA0EC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A0EC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A0ECE" w:rsidRDefault="00E4549C" w:rsidP="00230905">
            <w:pPr>
              <w:rPr>
                <w:sz w:val="24"/>
                <w:szCs w:val="24"/>
              </w:rPr>
            </w:pPr>
            <w:r w:rsidRPr="00BA0ECE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230905" w:rsidRPr="00BA0ECE" w:rsidTr="00CB2C49">
        <w:tc>
          <w:tcPr>
            <w:tcW w:w="3261" w:type="dxa"/>
            <w:shd w:val="clear" w:color="auto" w:fill="E7E6E6" w:themeFill="background2"/>
          </w:tcPr>
          <w:p w:rsidR="00230905" w:rsidRPr="00BA0ECE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BA0EC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A0ECE" w:rsidRDefault="008D79C0" w:rsidP="009B60C5">
            <w:pPr>
              <w:rPr>
                <w:sz w:val="24"/>
                <w:szCs w:val="24"/>
              </w:rPr>
            </w:pPr>
            <w:r w:rsidRPr="00BA0ECE">
              <w:rPr>
                <w:sz w:val="24"/>
                <w:szCs w:val="24"/>
              </w:rPr>
              <w:t>3</w:t>
            </w:r>
            <w:r w:rsidR="00230905" w:rsidRPr="00BA0ECE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BA0ECE" w:rsidTr="00CB2C49">
        <w:tc>
          <w:tcPr>
            <w:tcW w:w="3261" w:type="dxa"/>
            <w:shd w:val="clear" w:color="auto" w:fill="E7E6E6" w:themeFill="background2"/>
          </w:tcPr>
          <w:p w:rsidR="009B60C5" w:rsidRPr="00BA0EC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A0EC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BA0ECE" w:rsidRDefault="008D79C0" w:rsidP="009B60C5">
            <w:pPr>
              <w:rPr>
                <w:sz w:val="24"/>
                <w:szCs w:val="24"/>
              </w:rPr>
            </w:pPr>
            <w:r w:rsidRPr="00BA0ECE">
              <w:rPr>
                <w:sz w:val="24"/>
                <w:szCs w:val="24"/>
              </w:rPr>
              <w:t>Зачет</w:t>
            </w:r>
          </w:p>
        </w:tc>
      </w:tr>
      <w:tr w:rsidR="00CB2C49" w:rsidRPr="00BA0ECE" w:rsidTr="00CB2C49">
        <w:tc>
          <w:tcPr>
            <w:tcW w:w="3261" w:type="dxa"/>
            <w:shd w:val="clear" w:color="auto" w:fill="E7E6E6" w:themeFill="background2"/>
          </w:tcPr>
          <w:p w:rsidR="00CB2C49" w:rsidRPr="00BA0EC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BA0EC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A0ECE" w:rsidRDefault="008D79C0" w:rsidP="00CB2C49">
            <w:pPr>
              <w:rPr>
                <w:i/>
                <w:sz w:val="24"/>
                <w:szCs w:val="24"/>
                <w:highlight w:val="yellow"/>
              </w:rPr>
            </w:pPr>
            <w:r w:rsidRPr="00BA0ECE">
              <w:rPr>
                <w:i/>
                <w:sz w:val="24"/>
                <w:szCs w:val="24"/>
              </w:rPr>
              <w:t>Менеджмента и предпринимательства</w:t>
            </w:r>
          </w:p>
        </w:tc>
      </w:tr>
      <w:tr w:rsidR="00CB2C49" w:rsidRPr="00BA0EC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A0ECE" w:rsidRDefault="00CB2C49" w:rsidP="008A5979">
            <w:pPr>
              <w:rPr>
                <w:b/>
                <w:i/>
                <w:sz w:val="24"/>
                <w:szCs w:val="24"/>
              </w:rPr>
            </w:pPr>
            <w:r w:rsidRPr="00BA0ECE">
              <w:rPr>
                <w:b/>
                <w:i/>
                <w:sz w:val="24"/>
                <w:szCs w:val="24"/>
              </w:rPr>
              <w:t>Крат</w:t>
            </w:r>
            <w:r w:rsidR="008A5979">
              <w:rPr>
                <w:b/>
                <w:i/>
                <w:sz w:val="24"/>
                <w:szCs w:val="24"/>
              </w:rPr>
              <w:t>к</w:t>
            </w:r>
            <w:r w:rsidRPr="00BA0ECE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BA0ECE" w:rsidTr="00CB2C49">
        <w:tc>
          <w:tcPr>
            <w:tcW w:w="10490" w:type="dxa"/>
            <w:gridSpan w:val="3"/>
          </w:tcPr>
          <w:p w:rsidR="00CB2C49" w:rsidRPr="00BA0ECE" w:rsidRDefault="00CB2C49" w:rsidP="009D694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A0ECE">
              <w:rPr>
                <w:sz w:val="24"/>
                <w:szCs w:val="24"/>
              </w:rPr>
              <w:t xml:space="preserve">Тема 1. </w:t>
            </w:r>
            <w:r w:rsidR="007D40EE" w:rsidRPr="00BA0ECE">
              <w:rPr>
                <w:sz w:val="24"/>
                <w:szCs w:val="24"/>
              </w:rPr>
              <w:t>Сущность и организация финансового менеджмента. Денежный капитал предприятия. Сущность и формы финансирования</w:t>
            </w:r>
          </w:p>
        </w:tc>
      </w:tr>
      <w:tr w:rsidR="00CB2C49" w:rsidRPr="00BA0ECE" w:rsidTr="00CB2C49">
        <w:tc>
          <w:tcPr>
            <w:tcW w:w="10490" w:type="dxa"/>
            <w:gridSpan w:val="3"/>
          </w:tcPr>
          <w:p w:rsidR="00CB2C49" w:rsidRPr="00BA0ECE" w:rsidRDefault="00CB2C49" w:rsidP="009D694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A0ECE">
              <w:rPr>
                <w:sz w:val="24"/>
                <w:szCs w:val="24"/>
              </w:rPr>
              <w:t xml:space="preserve">Тема 2. </w:t>
            </w:r>
            <w:r w:rsidR="00D301C9" w:rsidRPr="00BA0ECE">
              <w:rPr>
                <w:sz w:val="24"/>
                <w:szCs w:val="24"/>
              </w:rPr>
              <w:t>Формирование основного капитала и оборотного капитала предприятий. Источники финансирования</w:t>
            </w:r>
          </w:p>
        </w:tc>
      </w:tr>
      <w:tr w:rsidR="00CB2C49" w:rsidRPr="00BA0ECE" w:rsidTr="00CB2C49">
        <w:tc>
          <w:tcPr>
            <w:tcW w:w="10490" w:type="dxa"/>
            <w:gridSpan w:val="3"/>
          </w:tcPr>
          <w:p w:rsidR="00CB2C49" w:rsidRPr="00BA0ECE" w:rsidRDefault="00CB2C49" w:rsidP="009D694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A0ECE">
              <w:rPr>
                <w:sz w:val="24"/>
                <w:szCs w:val="24"/>
              </w:rPr>
              <w:t xml:space="preserve">Тема 3. </w:t>
            </w:r>
            <w:r w:rsidR="00D301C9" w:rsidRPr="00BA0ECE">
              <w:rPr>
                <w:sz w:val="24"/>
                <w:szCs w:val="24"/>
              </w:rPr>
              <w:t>Денежные потоки предприятия</w:t>
            </w:r>
          </w:p>
        </w:tc>
      </w:tr>
      <w:tr w:rsidR="007D40EE" w:rsidRPr="00BA0ECE" w:rsidTr="00CB2C49">
        <w:tc>
          <w:tcPr>
            <w:tcW w:w="10490" w:type="dxa"/>
            <w:gridSpan w:val="3"/>
          </w:tcPr>
          <w:p w:rsidR="007D40EE" w:rsidRPr="00BA0ECE" w:rsidRDefault="007D40EE">
            <w:pPr>
              <w:rPr>
                <w:sz w:val="24"/>
                <w:szCs w:val="24"/>
              </w:rPr>
            </w:pPr>
            <w:r w:rsidRPr="00BA0ECE">
              <w:rPr>
                <w:sz w:val="24"/>
                <w:szCs w:val="24"/>
              </w:rPr>
              <w:t xml:space="preserve">Тема 4. </w:t>
            </w:r>
            <w:r w:rsidR="00D301C9" w:rsidRPr="00BA0ECE">
              <w:rPr>
                <w:sz w:val="24"/>
                <w:szCs w:val="24"/>
              </w:rPr>
              <w:t>Расходы (затраты) предприятия на производство и реализацию продукции (работ, услуг). Формирование и распределение прибыли предприятия</w:t>
            </w:r>
          </w:p>
        </w:tc>
      </w:tr>
      <w:tr w:rsidR="007D40EE" w:rsidRPr="00BA0ECE" w:rsidTr="00CB2C49">
        <w:tc>
          <w:tcPr>
            <w:tcW w:w="10490" w:type="dxa"/>
            <w:gridSpan w:val="3"/>
          </w:tcPr>
          <w:p w:rsidR="007D40EE" w:rsidRPr="00BA0ECE" w:rsidRDefault="007D40EE">
            <w:pPr>
              <w:rPr>
                <w:sz w:val="24"/>
                <w:szCs w:val="24"/>
              </w:rPr>
            </w:pPr>
            <w:r w:rsidRPr="00BA0ECE">
              <w:rPr>
                <w:sz w:val="24"/>
                <w:szCs w:val="24"/>
              </w:rPr>
              <w:t xml:space="preserve">Тема 5. </w:t>
            </w:r>
            <w:r w:rsidR="00FD0473" w:rsidRPr="00BA0ECE">
              <w:rPr>
                <w:sz w:val="24"/>
                <w:szCs w:val="24"/>
              </w:rPr>
              <w:t>Анализ финансового состояния и результатов деятельности фирмы</w:t>
            </w:r>
          </w:p>
        </w:tc>
      </w:tr>
      <w:tr w:rsidR="007D40EE" w:rsidRPr="00BA0ECE" w:rsidTr="00CB2C49">
        <w:tc>
          <w:tcPr>
            <w:tcW w:w="10490" w:type="dxa"/>
            <w:gridSpan w:val="3"/>
          </w:tcPr>
          <w:p w:rsidR="007D40EE" w:rsidRPr="00BA0ECE" w:rsidRDefault="007D40EE">
            <w:pPr>
              <w:rPr>
                <w:sz w:val="24"/>
                <w:szCs w:val="24"/>
              </w:rPr>
            </w:pPr>
            <w:r w:rsidRPr="00BA0ECE">
              <w:rPr>
                <w:sz w:val="24"/>
                <w:szCs w:val="24"/>
              </w:rPr>
              <w:t xml:space="preserve">Тема 6. </w:t>
            </w:r>
            <w:r w:rsidR="00FD0473" w:rsidRPr="00BA0ECE">
              <w:rPr>
                <w:sz w:val="24"/>
                <w:szCs w:val="24"/>
              </w:rPr>
              <w:t>Временная стоимость денег и основы оценки активов</w:t>
            </w:r>
          </w:p>
        </w:tc>
      </w:tr>
      <w:tr w:rsidR="007D40EE" w:rsidRPr="00BA0ECE" w:rsidTr="00CB2C49">
        <w:tc>
          <w:tcPr>
            <w:tcW w:w="10490" w:type="dxa"/>
            <w:gridSpan w:val="3"/>
          </w:tcPr>
          <w:p w:rsidR="007D40EE" w:rsidRPr="00BA0ECE" w:rsidRDefault="007D40EE">
            <w:pPr>
              <w:rPr>
                <w:sz w:val="24"/>
                <w:szCs w:val="24"/>
              </w:rPr>
            </w:pPr>
            <w:r w:rsidRPr="00BA0ECE">
              <w:rPr>
                <w:sz w:val="24"/>
                <w:szCs w:val="24"/>
              </w:rPr>
              <w:t xml:space="preserve">Тема 7. </w:t>
            </w:r>
            <w:r w:rsidR="00FD0473" w:rsidRPr="00BA0ECE">
              <w:rPr>
                <w:sz w:val="24"/>
                <w:szCs w:val="24"/>
              </w:rPr>
              <w:t>Принятие решений по покупке оборудования и покупке сырья</w:t>
            </w:r>
          </w:p>
        </w:tc>
      </w:tr>
      <w:tr w:rsidR="007D40EE" w:rsidRPr="00BA0ECE" w:rsidTr="00CB2C49">
        <w:tc>
          <w:tcPr>
            <w:tcW w:w="10490" w:type="dxa"/>
            <w:gridSpan w:val="3"/>
          </w:tcPr>
          <w:p w:rsidR="007D40EE" w:rsidRPr="00BA0ECE" w:rsidRDefault="007D40EE">
            <w:pPr>
              <w:rPr>
                <w:sz w:val="24"/>
                <w:szCs w:val="24"/>
              </w:rPr>
            </w:pPr>
            <w:r w:rsidRPr="00BA0ECE">
              <w:rPr>
                <w:sz w:val="24"/>
                <w:szCs w:val="24"/>
              </w:rPr>
              <w:t xml:space="preserve">Тема 8. </w:t>
            </w:r>
            <w:r w:rsidR="00FD0473" w:rsidRPr="00BA0ECE">
              <w:rPr>
                <w:kern w:val="0"/>
                <w:sz w:val="24"/>
                <w:szCs w:val="24"/>
              </w:rPr>
              <w:t>Принятие решений по получению и возврату кредитов</w:t>
            </w:r>
          </w:p>
        </w:tc>
      </w:tr>
      <w:tr w:rsidR="007D40EE" w:rsidRPr="00BA0ECE" w:rsidTr="00CB2C49">
        <w:tc>
          <w:tcPr>
            <w:tcW w:w="10490" w:type="dxa"/>
            <w:gridSpan w:val="3"/>
          </w:tcPr>
          <w:p w:rsidR="007D40EE" w:rsidRPr="00BA0ECE" w:rsidRDefault="007D40EE" w:rsidP="00FD0473">
            <w:pPr>
              <w:rPr>
                <w:sz w:val="24"/>
                <w:szCs w:val="24"/>
              </w:rPr>
            </w:pPr>
            <w:r w:rsidRPr="00BA0ECE">
              <w:rPr>
                <w:sz w:val="24"/>
                <w:szCs w:val="24"/>
              </w:rPr>
              <w:t xml:space="preserve">Тема 9. </w:t>
            </w:r>
            <w:r w:rsidR="00FD0473" w:rsidRPr="00BA0ECE">
              <w:rPr>
                <w:sz w:val="24"/>
                <w:szCs w:val="24"/>
              </w:rPr>
              <w:t>Принятие решений по производству и продаже продукции</w:t>
            </w:r>
          </w:p>
        </w:tc>
      </w:tr>
      <w:tr w:rsidR="007D40EE" w:rsidRPr="00BA0ECE" w:rsidTr="00CB2C49">
        <w:tc>
          <w:tcPr>
            <w:tcW w:w="10490" w:type="dxa"/>
            <w:gridSpan w:val="3"/>
          </w:tcPr>
          <w:p w:rsidR="007D40EE" w:rsidRPr="00BA0ECE" w:rsidRDefault="007D40EE">
            <w:pPr>
              <w:rPr>
                <w:sz w:val="24"/>
                <w:szCs w:val="24"/>
              </w:rPr>
            </w:pPr>
            <w:r w:rsidRPr="00BA0ECE">
              <w:rPr>
                <w:sz w:val="24"/>
                <w:szCs w:val="24"/>
              </w:rPr>
              <w:t xml:space="preserve">Тема 10. </w:t>
            </w:r>
            <w:r w:rsidR="00FD0473" w:rsidRPr="00BA0ECE">
              <w:rPr>
                <w:sz w:val="24"/>
                <w:szCs w:val="24"/>
              </w:rPr>
              <w:t>Принятие решений по выработке рыночной политики</w:t>
            </w:r>
          </w:p>
        </w:tc>
      </w:tr>
      <w:tr w:rsidR="007D40EE" w:rsidRPr="00BA0ECE" w:rsidTr="00CB2C49">
        <w:tc>
          <w:tcPr>
            <w:tcW w:w="10490" w:type="dxa"/>
            <w:gridSpan w:val="3"/>
          </w:tcPr>
          <w:p w:rsidR="007D40EE" w:rsidRPr="00BA0ECE" w:rsidRDefault="007D40EE">
            <w:pPr>
              <w:rPr>
                <w:sz w:val="24"/>
                <w:szCs w:val="24"/>
              </w:rPr>
            </w:pPr>
            <w:r w:rsidRPr="00BA0ECE">
              <w:rPr>
                <w:sz w:val="24"/>
                <w:szCs w:val="24"/>
              </w:rPr>
              <w:t xml:space="preserve">Тема 11. </w:t>
            </w:r>
            <w:r w:rsidR="00FD0473" w:rsidRPr="00BA0ECE">
              <w:rPr>
                <w:sz w:val="24"/>
                <w:szCs w:val="24"/>
              </w:rPr>
              <w:t>Разработка стратегии и принятие инвестиционных и финансовых решений</w:t>
            </w:r>
          </w:p>
        </w:tc>
      </w:tr>
      <w:tr w:rsidR="00CB2C49" w:rsidRPr="00BA0EC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A0ECE" w:rsidRDefault="00CB2C49" w:rsidP="009D69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A0EC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BA0ECE" w:rsidTr="00CB2C49">
        <w:tc>
          <w:tcPr>
            <w:tcW w:w="10490" w:type="dxa"/>
            <w:gridSpan w:val="3"/>
          </w:tcPr>
          <w:p w:rsidR="00CB2C49" w:rsidRPr="00BA0ECE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A0ECE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265CBC" w:rsidRPr="00BA0ECE" w:rsidRDefault="00CB2C49" w:rsidP="00265CBC">
            <w:pPr>
              <w:tabs>
                <w:tab w:val="left" w:pos="195"/>
              </w:tabs>
              <w:ind w:left="360"/>
              <w:rPr>
                <w:sz w:val="24"/>
                <w:szCs w:val="24"/>
              </w:rPr>
            </w:pPr>
            <w:r w:rsidRPr="00BA0ECE">
              <w:rPr>
                <w:sz w:val="24"/>
                <w:szCs w:val="24"/>
              </w:rPr>
              <w:t>1.</w:t>
            </w:r>
            <w:r w:rsidRPr="00BA0ECE">
              <w:rPr>
                <w:sz w:val="24"/>
                <w:szCs w:val="24"/>
              </w:rPr>
              <w:tab/>
              <w:t xml:space="preserve"> </w:t>
            </w:r>
            <w:r w:rsidR="00265CBC" w:rsidRPr="00BA0ECE">
              <w:rPr>
                <w:sz w:val="24"/>
                <w:szCs w:val="24"/>
              </w:rPr>
              <w:t>Левчаев, П. А. </w:t>
            </w:r>
            <w:r w:rsidR="00265CBC" w:rsidRPr="00BA0ECE">
              <w:rPr>
                <w:b/>
                <w:bCs/>
                <w:sz w:val="24"/>
                <w:szCs w:val="24"/>
              </w:rPr>
              <w:t>Финансовый</w:t>
            </w:r>
            <w:r w:rsidR="00265CBC" w:rsidRPr="00BA0ECE">
              <w:rPr>
                <w:sz w:val="24"/>
                <w:szCs w:val="24"/>
              </w:rPr>
              <w:t> </w:t>
            </w:r>
            <w:r w:rsidR="00265CBC" w:rsidRPr="00BA0ECE">
              <w:rPr>
                <w:b/>
                <w:bCs/>
                <w:sz w:val="24"/>
                <w:szCs w:val="24"/>
              </w:rPr>
              <w:t>менеджмент</w:t>
            </w:r>
            <w:r w:rsidR="00265CBC" w:rsidRPr="00BA0ECE">
              <w:rPr>
                <w:sz w:val="24"/>
                <w:szCs w:val="24"/>
              </w:rPr>
              <w:t>[Электронный ресурс] : учебное пособие для студентов вузов, обучающихся по направлениям подготовки 38.03.01 "Экономика", 38.03.02 "</w:t>
            </w:r>
            <w:r w:rsidR="00265CBC" w:rsidRPr="00BA0ECE">
              <w:rPr>
                <w:bCs/>
                <w:sz w:val="24"/>
                <w:szCs w:val="24"/>
              </w:rPr>
              <w:t>Менеджмент</w:t>
            </w:r>
            <w:r w:rsidR="00265CBC" w:rsidRPr="00BA0ECE">
              <w:rPr>
                <w:sz w:val="24"/>
                <w:szCs w:val="24"/>
              </w:rPr>
              <w:t>" (квалификация (степень) «бакалавр») / П. А. Левчаев. - Москва : ИНФРА-М, 2017. - 247 с. </w:t>
            </w:r>
            <w:hyperlink r:id="rId8" w:history="1">
              <w:r w:rsidR="00265CBC" w:rsidRPr="00BA0ECE">
                <w:rPr>
                  <w:rStyle w:val="aff2"/>
                  <w:i/>
                  <w:iCs/>
                  <w:sz w:val="24"/>
                  <w:szCs w:val="24"/>
                </w:rPr>
                <w:t>http://znanium.com/go.php?id=851550</w:t>
              </w:r>
            </w:hyperlink>
          </w:p>
          <w:p w:rsidR="00CB2C49" w:rsidRPr="00BA0ECE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BA0ECE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A0ECE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CB2C49" w:rsidRPr="00BA0ECE" w:rsidRDefault="00CB2C49" w:rsidP="00265CBC">
            <w:pPr>
              <w:tabs>
                <w:tab w:val="left" w:pos="195"/>
              </w:tabs>
              <w:ind w:left="360"/>
              <w:rPr>
                <w:sz w:val="24"/>
                <w:szCs w:val="24"/>
              </w:rPr>
            </w:pPr>
            <w:r w:rsidRPr="00BA0ECE">
              <w:rPr>
                <w:sz w:val="24"/>
                <w:szCs w:val="24"/>
              </w:rPr>
              <w:t>1.</w:t>
            </w:r>
            <w:r w:rsidRPr="00BA0ECE">
              <w:rPr>
                <w:sz w:val="24"/>
                <w:szCs w:val="24"/>
              </w:rPr>
              <w:tab/>
              <w:t xml:space="preserve"> </w:t>
            </w:r>
            <w:r w:rsidR="00265CBC" w:rsidRPr="00BA0ECE">
              <w:rPr>
                <w:sz w:val="24"/>
                <w:szCs w:val="24"/>
              </w:rPr>
              <w:t>Этрилл, П. </w:t>
            </w:r>
            <w:r w:rsidR="00265CBC" w:rsidRPr="00BA0ECE">
              <w:rPr>
                <w:b/>
                <w:bCs/>
                <w:sz w:val="24"/>
                <w:szCs w:val="24"/>
              </w:rPr>
              <w:t>Финансовый</w:t>
            </w:r>
            <w:r w:rsidR="00265CBC" w:rsidRPr="00BA0ECE">
              <w:rPr>
                <w:sz w:val="24"/>
                <w:szCs w:val="24"/>
              </w:rPr>
              <w:t> </w:t>
            </w:r>
            <w:r w:rsidR="00265CBC" w:rsidRPr="00BA0ECE">
              <w:rPr>
                <w:b/>
                <w:bCs/>
                <w:sz w:val="24"/>
                <w:szCs w:val="24"/>
              </w:rPr>
              <w:t>менеджмент</w:t>
            </w:r>
            <w:r w:rsidR="00265CBC" w:rsidRPr="00BA0ECE">
              <w:rPr>
                <w:sz w:val="24"/>
                <w:szCs w:val="24"/>
              </w:rPr>
              <w:t> и управленческий учет для руководителей и бизнесменов [Электронный ресурс] : пер. с англ. / П. Этрилл, Э. МакЛейни ; пер. В. Ионов. - 4-е изд. - Москва : Альпина Паблишер, 2016. - 648 с. </w:t>
            </w:r>
            <w:hyperlink r:id="rId9" w:history="1">
              <w:r w:rsidR="00265CBC" w:rsidRPr="00BA0ECE">
                <w:rPr>
                  <w:rStyle w:val="aff2"/>
                  <w:i/>
                  <w:iCs/>
                  <w:sz w:val="24"/>
                  <w:szCs w:val="24"/>
                </w:rPr>
                <w:t>http://znanium.com/go.php?id=614869</w:t>
              </w:r>
            </w:hyperlink>
          </w:p>
        </w:tc>
      </w:tr>
      <w:tr w:rsidR="00CB2C49" w:rsidRPr="00BA0EC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A0EC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A0EC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BA0ECE" w:rsidTr="00CB2C49">
        <w:tc>
          <w:tcPr>
            <w:tcW w:w="10490" w:type="dxa"/>
            <w:gridSpan w:val="3"/>
          </w:tcPr>
          <w:p w:rsidR="00CB2C49" w:rsidRPr="00BA0ECE" w:rsidRDefault="00CB2C49" w:rsidP="00CB2C49">
            <w:pPr>
              <w:rPr>
                <w:b/>
                <w:sz w:val="24"/>
                <w:szCs w:val="24"/>
              </w:rPr>
            </w:pPr>
            <w:r w:rsidRPr="00BA0EC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BA0ECE">
              <w:rPr>
                <w:b/>
                <w:sz w:val="24"/>
                <w:szCs w:val="24"/>
              </w:rPr>
              <w:t xml:space="preserve"> </w:t>
            </w:r>
          </w:p>
          <w:p w:rsidR="008D79C0" w:rsidRPr="00BA0ECE" w:rsidRDefault="008D79C0" w:rsidP="008D79C0">
            <w:pPr>
              <w:jc w:val="both"/>
              <w:rPr>
                <w:sz w:val="24"/>
                <w:szCs w:val="24"/>
              </w:rPr>
            </w:pPr>
            <w:r w:rsidRPr="00BA0ECE">
              <w:rPr>
                <w:sz w:val="24"/>
                <w:szCs w:val="24"/>
              </w:rPr>
              <w:t>- Astra Linux Common Edition, Договор № 1 от 13 июня 2018, акт от 17 декабря 2018, Без ограничения срока</w:t>
            </w:r>
          </w:p>
          <w:p w:rsidR="008D79C0" w:rsidRPr="00BA0ECE" w:rsidRDefault="008D79C0" w:rsidP="008D79C0">
            <w:pPr>
              <w:jc w:val="both"/>
              <w:rPr>
                <w:sz w:val="24"/>
                <w:szCs w:val="24"/>
              </w:rPr>
            </w:pPr>
            <w:r w:rsidRPr="00BA0ECE">
              <w:rPr>
                <w:sz w:val="24"/>
                <w:szCs w:val="24"/>
              </w:rPr>
              <w:t xml:space="preserve">- Мой Офис стандартный, Соглашение № СК-281 от 7 июня 2017. Дата заключения - 07.06.2017, Без ограничения срока </w:t>
            </w:r>
          </w:p>
          <w:p w:rsidR="00CB2C49" w:rsidRDefault="00275EF0" w:rsidP="00CB2C49">
            <w:pPr>
              <w:rPr>
                <w:sz w:val="24"/>
                <w:szCs w:val="24"/>
              </w:rPr>
            </w:pPr>
            <w:r w:rsidRPr="00BA0ECE">
              <w:rPr>
                <w:b/>
                <w:sz w:val="24"/>
                <w:szCs w:val="24"/>
              </w:rPr>
              <w:t xml:space="preserve">-  </w:t>
            </w:r>
            <w:r w:rsidRPr="00BA0ECE">
              <w:rPr>
                <w:sz w:val="24"/>
                <w:szCs w:val="24"/>
              </w:rPr>
              <w:t>ВККБ Бизнес-курс Максимум. Договор, Лицензия № БК-M1-КОЛ-1316. Бессрочно</w:t>
            </w:r>
          </w:p>
          <w:p w:rsidR="00F14C07" w:rsidRPr="00BA0ECE" w:rsidRDefault="00F14C07" w:rsidP="00CB2C49">
            <w:pPr>
              <w:rPr>
                <w:b/>
                <w:sz w:val="24"/>
                <w:szCs w:val="24"/>
              </w:rPr>
            </w:pPr>
          </w:p>
          <w:p w:rsidR="00CB2C49" w:rsidRPr="00BA0ECE" w:rsidRDefault="00CB2C49" w:rsidP="00CB2C49">
            <w:pPr>
              <w:rPr>
                <w:b/>
                <w:sz w:val="24"/>
                <w:szCs w:val="24"/>
              </w:rPr>
            </w:pPr>
            <w:r w:rsidRPr="00BA0EC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A0ECE" w:rsidRDefault="00CB2C49" w:rsidP="00CB2C49">
            <w:pPr>
              <w:rPr>
                <w:sz w:val="24"/>
                <w:szCs w:val="24"/>
              </w:rPr>
            </w:pPr>
            <w:r w:rsidRPr="00BA0ECE">
              <w:rPr>
                <w:sz w:val="24"/>
                <w:szCs w:val="24"/>
              </w:rPr>
              <w:t>Общего доступа</w:t>
            </w:r>
          </w:p>
          <w:p w:rsidR="00CB2C49" w:rsidRPr="00BA0ECE" w:rsidRDefault="00CB2C49" w:rsidP="00CB2C49">
            <w:pPr>
              <w:rPr>
                <w:sz w:val="24"/>
                <w:szCs w:val="24"/>
              </w:rPr>
            </w:pPr>
            <w:r w:rsidRPr="00BA0EC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BA0ECE" w:rsidRDefault="00CB2C49" w:rsidP="00CB2C49">
            <w:pPr>
              <w:rPr>
                <w:sz w:val="24"/>
                <w:szCs w:val="24"/>
              </w:rPr>
            </w:pPr>
            <w:r w:rsidRPr="00BA0EC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BA0EC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A0ECE" w:rsidRDefault="00CB2C49" w:rsidP="009D694F">
            <w:pPr>
              <w:rPr>
                <w:b/>
                <w:i/>
                <w:sz w:val="24"/>
                <w:szCs w:val="24"/>
              </w:rPr>
            </w:pPr>
            <w:r w:rsidRPr="00BA0ECE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BA0ECE" w:rsidTr="00CB2C49">
        <w:tc>
          <w:tcPr>
            <w:tcW w:w="10490" w:type="dxa"/>
            <w:gridSpan w:val="3"/>
          </w:tcPr>
          <w:p w:rsidR="00CB2C49" w:rsidRPr="00BA0EC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A0EC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BA0EC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A0ECE" w:rsidRDefault="00CB2C49" w:rsidP="005E47B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A0EC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BA0ECE" w:rsidTr="00CB2C49">
        <w:tc>
          <w:tcPr>
            <w:tcW w:w="10490" w:type="dxa"/>
            <w:gridSpan w:val="3"/>
          </w:tcPr>
          <w:p w:rsidR="00154425" w:rsidRDefault="00154425" w:rsidP="00154425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154425" w:rsidRDefault="00154425" w:rsidP="00154425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06.015. Профессиональный стандарт "Специалист по информационным системам", утвержденный приказом </w:t>
            </w:r>
            <w:r>
              <w:rPr>
                <w:sz w:val="22"/>
              </w:rPr>
              <w:lastRenderedPageBreak/>
              <w:t>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CB2C49" w:rsidRPr="00BA0ECE" w:rsidRDefault="00154425" w:rsidP="001544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265CBC" w:rsidRPr="0061508B" w:rsidRDefault="008D79C0" w:rsidP="00265CB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B842DC">
        <w:rPr>
          <w:sz w:val="24"/>
          <w:szCs w:val="24"/>
        </w:rPr>
        <w:t xml:space="preserve">: </w:t>
      </w:r>
      <w:r w:rsidR="00265CBC">
        <w:rPr>
          <w:sz w:val="24"/>
          <w:szCs w:val="24"/>
        </w:rPr>
        <w:t>Ростовцев К.В.</w:t>
      </w:r>
    </w:p>
    <w:sectPr w:rsidR="00265CBC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821" w:rsidRDefault="00D05821">
      <w:r>
        <w:separator/>
      </w:r>
    </w:p>
  </w:endnote>
  <w:endnote w:type="continuationSeparator" w:id="0">
    <w:p w:rsidR="00D05821" w:rsidRDefault="00D0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821" w:rsidRDefault="00D05821">
      <w:r>
        <w:separator/>
      </w:r>
    </w:p>
  </w:footnote>
  <w:footnote w:type="continuationSeparator" w:id="0">
    <w:p w:rsidR="00D05821" w:rsidRDefault="00D05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5C83A70"/>
    <w:multiLevelType w:val="multilevel"/>
    <w:tmpl w:val="3280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E24437"/>
    <w:multiLevelType w:val="multilevel"/>
    <w:tmpl w:val="761A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3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6"/>
  </w:num>
  <w:num w:numId="48">
    <w:abstractNumId w:val="54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32"/>
  </w:num>
  <w:num w:numId="66">
    <w:abstractNumId w:val="6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6C2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458"/>
    <w:rsid w:val="00076FE8"/>
    <w:rsid w:val="000855F1"/>
    <w:rsid w:val="00095EB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425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65CBC"/>
    <w:rsid w:val="00271755"/>
    <w:rsid w:val="0027225D"/>
    <w:rsid w:val="00274A6D"/>
    <w:rsid w:val="00275EF0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08C9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0F69"/>
    <w:rsid w:val="00561950"/>
    <w:rsid w:val="005640DD"/>
    <w:rsid w:val="00565594"/>
    <w:rsid w:val="005700EA"/>
    <w:rsid w:val="00581C6D"/>
    <w:rsid w:val="00582AFC"/>
    <w:rsid w:val="00583831"/>
    <w:rsid w:val="005A7B06"/>
    <w:rsid w:val="005B3163"/>
    <w:rsid w:val="005B7533"/>
    <w:rsid w:val="005C33DA"/>
    <w:rsid w:val="005D6F95"/>
    <w:rsid w:val="005E47B1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3AB4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19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3608"/>
    <w:rsid w:val="007D40EE"/>
    <w:rsid w:val="007E101F"/>
    <w:rsid w:val="007E11D9"/>
    <w:rsid w:val="007F7227"/>
    <w:rsid w:val="00810305"/>
    <w:rsid w:val="00811B3F"/>
    <w:rsid w:val="00817635"/>
    <w:rsid w:val="0083730B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979"/>
    <w:rsid w:val="008A5A65"/>
    <w:rsid w:val="008B4606"/>
    <w:rsid w:val="008B627C"/>
    <w:rsid w:val="008C39C9"/>
    <w:rsid w:val="008C7AFC"/>
    <w:rsid w:val="008D0148"/>
    <w:rsid w:val="008D79C0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5F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94F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0EBE"/>
    <w:rsid w:val="00B3587E"/>
    <w:rsid w:val="00B46995"/>
    <w:rsid w:val="00B50A63"/>
    <w:rsid w:val="00B534A2"/>
    <w:rsid w:val="00B60639"/>
    <w:rsid w:val="00B71671"/>
    <w:rsid w:val="00B75E5B"/>
    <w:rsid w:val="00B81068"/>
    <w:rsid w:val="00B842DC"/>
    <w:rsid w:val="00B853CF"/>
    <w:rsid w:val="00B9636C"/>
    <w:rsid w:val="00B96B2A"/>
    <w:rsid w:val="00B96DD2"/>
    <w:rsid w:val="00BA0ECE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1F"/>
    <w:rsid w:val="00CC435F"/>
    <w:rsid w:val="00CC4C33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5821"/>
    <w:rsid w:val="00D10AB1"/>
    <w:rsid w:val="00D1781E"/>
    <w:rsid w:val="00D24BA4"/>
    <w:rsid w:val="00D2725E"/>
    <w:rsid w:val="00D301C9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678"/>
    <w:rsid w:val="00E15E31"/>
    <w:rsid w:val="00E17ED6"/>
    <w:rsid w:val="00E223A3"/>
    <w:rsid w:val="00E32457"/>
    <w:rsid w:val="00E352A8"/>
    <w:rsid w:val="00E42F1E"/>
    <w:rsid w:val="00E4549C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4C07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2F1C"/>
    <w:rsid w:val="00FA3313"/>
    <w:rsid w:val="00FA3356"/>
    <w:rsid w:val="00FA5A43"/>
    <w:rsid w:val="00FA6B25"/>
    <w:rsid w:val="00FB106B"/>
    <w:rsid w:val="00FB2CB5"/>
    <w:rsid w:val="00FC3513"/>
    <w:rsid w:val="00FC544B"/>
    <w:rsid w:val="00FD0473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B8AA5"/>
  <w15:docId w15:val="{4A2A835B-9990-4950-8211-CED06B02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515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148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C4C0-5113-4680-A965-1A3852FF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3693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7</cp:revision>
  <cp:lastPrinted>2019-02-15T10:04:00Z</cp:lastPrinted>
  <dcterms:created xsi:type="dcterms:W3CDTF">2020-02-23T10:41:00Z</dcterms:created>
  <dcterms:modified xsi:type="dcterms:W3CDTF">2020-03-16T08:21:00Z</dcterms:modified>
</cp:coreProperties>
</file>