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1320B" w:rsidRPr="00B1320B" w:rsidTr="00CB2C49">
        <w:tc>
          <w:tcPr>
            <w:tcW w:w="3261" w:type="dxa"/>
            <w:shd w:val="clear" w:color="auto" w:fill="E7E6E6" w:themeFill="background2"/>
          </w:tcPr>
          <w:p w:rsidR="0075328A" w:rsidRPr="00B1320B" w:rsidRDefault="009B60C5" w:rsidP="0075328A">
            <w:pPr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1320B" w:rsidRDefault="0096242C" w:rsidP="00230905">
            <w:pPr>
              <w:rPr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B1320B" w:rsidRPr="00B1320B" w:rsidTr="00A30025">
        <w:tc>
          <w:tcPr>
            <w:tcW w:w="3261" w:type="dxa"/>
            <w:shd w:val="clear" w:color="auto" w:fill="E7E6E6" w:themeFill="background2"/>
          </w:tcPr>
          <w:p w:rsidR="00EC3525" w:rsidRPr="00B1320B" w:rsidRDefault="00EC3525" w:rsidP="00EC3525">
            <w:pPr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C3525" w:rsidRPr="00B1320B" w:rsidRDefault="002B4154" w:rsidP="00EC3525">
            <w:pPr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EC3525" w:rsidRPr="00B1320B" w:rsidRDefault="002B4154" w:rsidP="00EC3525">
            <w:pPr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Менеджмент</w:t>
            </w:r>
          </w:p>
        </w:tc>
      </w:tr>
      <w:tr w:rsidR="00B1320B" w:rsidRPr="00B1320B" w:rsidTr="00CB2C49">
        <w:tc>
          <w:tcPr>
            <w:tcW w:w="3261" w:type="dxa"/>
            <w:shd w:val="clear" w:color="auto" w:fill="E7E6E6" w:themeFill="background2"/>
          </w:tcPr>
          <w:p w:rsidR="00EC3525" w:rsidRPr="00B1320B" w:rsidRDefault="00EC3525" w:rsidP="00EC3525">
            <w:pPr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25" w:rsidRPr="00B1320B" w:rsidRDefault="00B1320B" w:rsidP="00EC3525">
            <w:pPr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Маркетинг</w:t>
            </w:r>
          </w:p>
        </w:tc>
      </w:tr>
      <w:tr w:rsidR="00B1320B" w:rsidRPr="00B1320B" w:rsidTr="00CB2C49">
        <w:tc>
          <w:tcPr>
            <w:tcW w:w="3261" w:type="dxa"/>
            <w:shd w:val="clear" w:color="auto" w:fill="E7E6E6" w:themeFill="background2"/>
          </w:tcPr>
          <w:p w:rsidR="00230905" w:rsidRPr="00B1320B" w:rsidRDefault="00230905" w:rsidP="009B60C5">
            <w:pPr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1320B" w:rsidRDefault="0096242C" w:rsidP="009B60C5">
            <w:pPr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2</w:t>
            </w:r>
            <w:r w:rsidR="00230905" w:rsidRPr="00B1320B">
              <w:rPr>
                <w:sz w:val="24"/>
                <w:szCs w:val="24"/>
              </w:rPr>
              <w:t xml:space="preserve"> з.е.</w:t>
            </w:r>
          </w:p>
        </w:tc>
      </w:tr>
      <w:tr w:rsidR="00B1320B" w:rsidRPr="00B1320B" w:rsidTr="00CB2C49">
        <w:tc>
          <w:tcPr>
            <w:tcW w:w="3261" w:type="dxa"/>
            <w:shd w:val="clear" w:color="auto" w:fill="E7E6E6" w:themeFill="background2"/>
          </w:tcPr>
          <w:p w:rsidR="009B60C5" w:rsidRPr="00B1320B" w:rsidRDefault="009B60C5" w:rsidP="009B60C5">
            <w:pPr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1320B" w:rsidRDefault="0096242C" w:rsidP="009B60C5">
            <w:pPr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Зачет</w:t>
            </w:r>
          </w:p>
          <w:p w:rsidR="00230905" w:rsidRPr="00B1320B" w:rsidRDefault="00230905" w:rsidP="009B60C5">
            <w:pPr>
              <w:rPr>
                <w:sz w:val="24"/>
                <w:szCs w:val="24"/>
              </w:rPr>
            </w:pPr>
          </w:p>
        </w:tc>
      </w:tr>
      <w:tr w:rsidR="00B1320B" w:rsidRPr="00B1320B" w:rsidTr="00CB2C49">
        <w:tc>
          <w:tcPr>
            <w:tcW w:w="3261" w:type="dxa"/>
            <w:shd w:val="clear" w:color="auto" w:fill="E7E6E6" w:themeFill="background2"/>
          </w:tcPr>
          <w:p w:rsidR="00CB2C49" w:rsidRPr="00B1320B" w:rsidRDefault="00CB2C49" w:rsidP="00CB2C49">
            <w:pPr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1320B" w:rsidRDefault="00B1320B" w:rsidP="00A94531">
            <w:pPr>
              <w:rPr>
                <w:sz w:val="24"/>
                <w:szCs w:val="24"/>
                <w:highlight w:val="yellow"/>
              </w:rPr>
            </w:pPr>
            <w:r w:rsidRPr="00B1320B">
              <w:rPr>
                <w:sz w:val="24"/>
                <w:szCs w:val="24"/>
              </w:rPr>
              <w:t>И</w:t>
            </w:r>
            <w:r w:rsidR="00A94531" w:rsidRPr="00B1320B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B1320B" w:rsidRPr="00B132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1320B" w:rsidRDefault="00CB2C49" w:rsidP="00B1320B">
            <w:pPr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Крат</w:t>
            </w:r>
            <w:r w:rsidR="00B1320B" w:rsidRPr="00B1320B">
              <w:rPr>
                <w:b/>
                <w:sz w:val="24"/>
                <w:szCs w:val="24"/>
              </w:rPr>
              <w:t>к</w:t>
            </w:r>
            <w:r w:rsidRPr="00B1320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1320B" w:rsidRPr="00B1320B" w:rsidTr="00CB2C49">
        <w:tc>
          <w:tcPr>
            <w:tcW w:w="10490" w:type="dxa"/>
            <w:gridSpan w:val="3"/>
          </w:tcPr>
          <w:p w:rsidR="0011422E" w:rsidRPr="00B1320B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Тема 1. Предприятие как объект автоматизации.</w:t>
            </w:r>
          </w:p>
        </w:tc>
      </w:tr>
      <w:tr w:rsidR="00B1320B" w:rsidRPr="00B1320B" w:rsidTr="00CB2C49">
        <w:tc>
          <w:tcPr>
            <w:tcW w:w="10490" w:type="dxa"/>
            <w:gridSpan w:val="3"/>
          </w:tcPr>
          <w:p w:rsidR="0096242C" w:rsidRPr="00B1320B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Тема 2. Основы методологии проектирования информационных систем.</w:t>
            </w:r>
          </w:p>
        </w:tc>
      </w:tr>
      <w:tr w:rsidR="00B1320B" w:rsidRPr="00B1320B" w:rsidTr="00CB2C49">
        <w:tc>
          <w:tcPr>
            <w:tcW w:w="10490" w:type="dxa"/>
            <w:gridSpan w:val="3"/>
          </w:tcPr>
          <w:p w:rsidR="0096242C" w:rsidRPr="00B1320B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 xml:space="preserve">Тема 3. Стандарты </w:t>
            </w:r>
            <w:r w:rsidRPr="00B1320B">
              <w:rPr>
                <w:sz w:val="24"/>
                <w:szCs w:val="24"/>
                <w:lang w:val="en-US"/>
              </w:rPr>
              <w:t>MPS</w:t>
            </w:r>
            <w:r w:rsidRPr="00B1320B">
              <w:rPr>
                <w:sz w:val="24"/>
                <w:szCs w:val="24"/>
              </w:rPr>
              <w:t xml:space="preserve">, </w:t>
            </w:r>
            <w:r w:rsidRPr="00B1320B">
              <w:rPr>
                <w:sz w:val="24"/>
                <w:szCs w:val="24"/>
                <w:lang w:val="en-US"/>
              </w:rPr>
              <w:t>MRP</w:t>
            </w:r>
            <w:r w:rsidRPr="00B1320B">
              <w:rPr>
                <w:sz w:val="24"/>
                <w:szCs w:val="24"/>
              </w:rPr>
              <w:t xml:space="preserve"> и </w:t>
            </w:r>
            <w:r w:rsidRPr="00B1320B">
              <w:rPr>
                <w:sz w:val="24"/>
                <w:szCs w:val="24"/>
                <w:lang w:val="en-US"/>
              </w:rPr>
              <w:t>MRPII</w:t>
            </w:r>
            <w:r w:rsidRPr="00B1320B">
              <w:rPr>
                <w:sz w:val="24"/>
                <w:szCs w:val="24"/>
              </w:rPr>
              <w:t>.</w:t>
            </w:r>
          </w:p>
        </w:tc>
      </w:tr>
      <w:tr w:rsidR="00B1320B" w:rsidRPr="00B1320B" w:rsidTr="00CB2C49">
        <w:tc>
          <w:tcPr>
            <w:tcW w:w="10490" w:type="dxa"/>
            <w:gridSpan w:val="3"/>
          </w:tcPr>
          <w:p w:rsidR="0011422E" w:rsidRPr="00B1320B" w:rsidRDefault="0011422E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 xml:space="preserve">Тема </w:t>
            </w:r>
            <w:r w:rsidR="0096242C" w:rsidRPr="00B1320B">
              <w:rPr>
                <w:sz w:val="24"/>
                <w:szCs w:val="24"/>
              </w:rPr>
              <w:t>4</w:t>
            </w:r>
            <w:r w:rsidRPr="00B1320B">
              <w:rPr>
                <w:sz w:val="24"/>
                <w:szCs w:val="24"/>
              </w:rPr>
              <w:t xml:space="preserve">. </w:t>
            </w:r>
            <w:r w:rsidR="0096242C" w:rsidRPr="00B1320B">
              <w:rPr>
                <w:sz w:val="24"/>
                <w:szCs w:val="24"/>
              </w:rPr>
              <w:t xml:space="preserve">Стандарты </w:t>
            </w:r>
            <w:r w:rsidR="0096242C" w:rsidRPr="00B1320B">
              <w:rPr>
                <w:sz w:val="24"/>
                <w:szCs w:val="24"/>
                <w:lang w:val="en-US"/>
              </w:rPr>
              <w:t>ERP</w:t>
            </w:r>
            <w:r w:rsidR="0096242C" w:rsidRPr="00B1320B">
              <w:rPr>
                <w:sz w:val="24"/>
                <w:szCs w:val="24"/>
              </w:rPr>
              <w:t xml:space="preserve">, </w:t>
            </w:r>
            <w:r w:rsidR="0096242C" w:rsidRPr="00B1320B">
              <w:rPr>
                <w:sz w:val="24"/>
                <w:szCs w:val="24"/>
                <w:lang w:val="en-US"/>
              </w:rPr>
              <w:t>CSRP</w:t>
            </w:r>
            <w:r w:rsidR="0096242C" w:rsidRPr="00B1320B">
              <w:rPr>
                <w:sz w:val="24"/>
                <w:szCs w:val="24"/>
              </w:rPr>
              <w:t xml:space="preserve"> и </w:t>
            </w:r>
            <w:r w:rsidR="0096242C" w:rsidRPr="00B1320B">
              <w:rPr>
                <w:sz w:val="24"/>
                <w:szCs w:val="24"/>
                <w:lang w:val="en-US"/>
              </w:rPr>
              <w:t>ERPII</w:t>
            </w:r>
            <w:r w:rsidR="0096242C" w:rsidRPr="00B1320B">
              <w:rPr>
                <w:sz w:val="24"/>
                <w:szCs w:val="24"/>
              </w:rPr>
              <w:t>.</w:t>
            </w:r>
          </w:p>
        </w:tc>
      </w:tr>
      <w:tr w:rsidR="00B1320B" w:rsidRPr="00B1320B" w:rsidTr="00CB2C49">
        <w:tc>
          <w:tcPr>
            <w:tcW w:w="10490" w:type="dxa"/>
            <w:gridSpan w:val="3"/>
          </w:tcPr>
          <w:p w:rsidR="0011422E" w:rsidRPr="00B1320B" w:rsidRDefault="0011422E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 xml:space="preserve">Тема </w:t>
            </w:r>
            <w:r w:rsidR="0096242C" w:rsidRPr="00B1320B">
              <w:rPr>
                <w:sz w:val="24"/>
                <w:szCs w:val="24"/>
              </w:rPr>
              <w:t>5</w:t>
            </w:r>
            <w:r w:rsidRPr="00B1320B">
              <w:rPr>
                <w:sz w:val="24"/>
                <w:szCs w:val="24"/>
              </w:rPr>
              <w:t xml:space="preserve">. </w:t>
            </w:r>
            <w:r w:rsidR="0096242C" w:rsidRPr="00B1320B">
              <w:rPr>
                <w:sz w:val="24"/>
                <w:szCs w:val="24"/>
              </w:rPr>
              <w:t>Методы и методика внедрения корпоративных информационных систем.</w:t>
            </w:r>
            <w:r w:rsidRPr="00B1320B">
              <w:rPr>
                <w:sz w:val="24"/>
                <w:szCs w:val="24"/>
              </w:rPr>
              <w:t xml:space="preserve"> </w:t>
            </w:r>
          </w:p>
        </w:tc>
      </w:tr>
      <w:tr w:rsidR="00B1320B" w:rsidRPr="00B132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1320B" w:rsidRDefault="00CB2C49" w:rsidP="00A945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1320B" w:rsidRPr="00B1320B" w:rsidTr="00CB2C49">
        <w:tc>
          <w:tcPr>
            <w:tcW w:w="10490" w:type="dxa"/>
            <w:gridSpan w:val="3"/>
          </w:tcPr>
          <w:p w:rsidR="0011422E" w:rsidRPr="00B1320B" w:rsidRDefault="0011422E" w:rsidP="002B71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Pr="00B1320B" w:rsidRDefault="0096242C" w:rsidP="002B7177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B1320B">
              <w:t xml:space="preserve">Балдин, К. В. Информационные системы в экономике [Электронный ресурс] : учебник для студентов вузов / К. В. Балдин, В. Б. Уткин. - 7-е изд. - Москва : Дашков и К°, 2017. - 395 с. </w:t>
            </w:r>
            <w:hyperlink r:id="rId8" w:history="1">
              <w:r w:rsidRPr="00B1320B">
                <w:rPr>
                  <w:rStyle w:val="aff2"/>
                  <w:color w:val="auto"/>
                </w:rPr>
                <w:t>http://znanium.com/go.php?id=327836</w:t>
              </w:r>
            </w:hyperlink>
          </w:p>
          <w:p w:rsidR="0096242C" w:rsidRPr="00B1320B" w:rsidRDefault="0096242C" w:rsidP="002B7177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B1320B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9" w:history="1">
              <w:r w:rsidRPr="00B1320B">
                <w:rPr>
                  <w:rStyle w:val="aff2"/>
                  <w:color w:val="auto"/>
                </w:rPr>
                <w:t>http://znanium.com/go.php?id=996036</w:t>
              </w:r>
            </w:hyperlink>
          </w:p>
          <w:p w:rsidR="0011422E" w:rsidRPr="00B1320B" w:rsidRDefault="0011422E" w:rsidP="002B717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B1320B" w:rsidRDefault="0096242C" w:rsidP="002B7177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1320B">
              <w:t>Информационные технологии [Электронный ресурс] : учебное пособие для студентов учреждений среднего профессионального образования, обучающихся по группе специальностей "Информатика и вычислительн</w:t>
            </w:r>
            <w:bookmarkStart w:id="0" w:name="_GoBack"/>
            <w:bookmarkEnd w:id="0"/>
            <w:r w:rsidRPr="00B1320B">
              <w:t xml:space="preserve">ая техника" / Л. Г. Гагарина [и др.] ; под ред. Л. Г. Гагариной. - Москва : ФОРУМ: ИНФРА-М, 2015. - 320 с. </w:t>
            </w:r>
            <w:hyperlink r:id="rId10" w:history="1">
              <w:r w:rsidRPr="00B1320B">
                <w:rPr>
                  <w:rStyle w:val="aff2"/>
                  <w:color w:val="auto"/>
                </w:rPr>
                <w:t>http://znanium.com/go.php?id=471464</w:t>
              </w:r>
            </w:hyperlink>
          </w:p>
          <w:p w:rsidR="0096242C" w:rsidRPr="00B1320B" w:rsidRDefault="0096242C" w:rsidP="002B7177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1320B">
              <w:t xml:space="preserve">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1" w:history="1">
              <w:r w:rsidRPr="00B1320B">
                <w:rPr>
                  <w:rStyle w:val="aff2"/>
                  <w:color w:val="auto"/>
                </w:rPr>
                <w:t>http://znanium.com/go.php?id=546624</w:t>
              </w:r>
            </w:hyperlink>
          </w:p>
        </w:tc>
      </w:tr>
      <w:tr w:rsidR="00B1320B" w:rsidRPr="00B132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1320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1320B" w:rsidRPr="00B1320B" w:rsidTr="00CB2C49">
        <w:tc>
          <w:tcPr>
            <w:tcW w:w="10490" w:type="dxa"/>
            <w:gridSpan w:val="3"/>
          </w:tcPr>
          <w:p w:rsidR="00CB2C49" w:rsidRPr="00B1320B" w:rsidRDefault="00CB2C49" w:rsidP="00CB2C49">
            <w:pPr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1320B">
              <w:rPr>
                <w:b/>
                <w:sz w:val="24"/>
                <w:szCs w:val="24"/>
              </w:rPr>
              <w:t xml:space="preserve"> </w:t>
            </w:r>
          </w:p>
          <w:p w:rsidR="00CB2C49" w:rsidRPr="00B1320B" w:rsidRDefault="00CB2C49" w:rsidP="00CB2C49">
            <w:pPr>
              <w:jc w:val="both"/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1320B" w:rsidRDefault="00CB2C49" w:rsidP="00CB2C49">
            <w:pPr>
              <w:jc w:val="both"/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1320B" w:rsidRDefault="00CB2C49" w:rsidP="00CB2C49">
            <w:pPr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1320B" w:rsidRDefault="00CB2C49" w:rsidP="00CB2C49">
            <w:pPr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Общего доступа</w:t>
            </w:r>
          </w:p>
          <w:p w:rsidR="00CB2C49" w:rsidRPr="00B1320B" w:rsidRDefault="00CB2C49" w:rsidP="00CB2C49">
            <w:pPr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- Справочная правовая система ГАРАНТ</w:t>
            </w:r>
          </w:p>
          <w:p w:rsidR="003D4BA9" w:rsidRPr="00B1320B" w:rsidRDefault="00CB2C49" w:rsidP="00CB2C49">
            <w:pPr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1320B" w:rsidRPr="00B132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1320B" w:rsidRDefault="00FA5DC2" w:rsidP="00FA5DC2">
            <w:pPr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1320B" w:rsidRPr="00B1320B" w:rsidTr="00CB2C49">
        <w:tc>
          <w:tcPr>
            <w:tcW w:w="10490" w:type="dxa"/>
            <w:gridSpan w:val="3"/>
          </w:tcPr>
          <w:p w:rsidR="00CB2C49" w:rsidRPr="00B1320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1320B" w:rsidRPr="00B132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1320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320B">
              <w:rPr>
                <w:b/>
                <w:sz w:val="24"/>
                <w:szCs w:val="24"/>
              </w:rPr>
              <w:t>Переч</w:t>
            </w:r>
            <w:r w:rsidR="00FA5DC2" w:rsidRPr="00B1320B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B1320B" w:rsidRPr="00B1320B" w:rsidTr="0096242C">
        <w:trPr>
          <w:trHeight w:val="85"/>
        </w:trPr>
        <w:tc>
          <w:tcPr>
            <w:tcW w:w="10490" w:type="dxa"/>
            <w:gridSpan w:val="3"/>
          </w:tcPr>
          <w:p w:rsidR="00CB2C49" w:rsidRPr="00B1320B" w:rsidRDefault="00B1320B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32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05258A">
        <w:rPr>
          <w:sz w:val="24"/>
          <w:szCs w:val="24"/>
          <w:u w:val="single"/>
        </w:rPr>
        <w:t>Плещев Владимир Васильевич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1900C2" w:rsidRDefault="001900C2" w:rsidP="001900C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75328A" w:rsidRDefault="001900C2" w:rsidP="001900C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Сурнина Надежда Матвеевна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58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0C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4154"/>
    <w:rsid w:val="002B6F0C"/>
    <w:rsid w:val="002B7177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42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20B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505"/>
    <w:rsid w:val="00EA6923"/>
    <w:rsid w:val="00EB59B9"/>
    <w:rsid w:val="00EC15CD"/>
    <w:rsid w:val="00EC352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78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6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1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02E1-F585-4B04-845A-EFBF5BA3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2019-03-13T06:23:00Z</cp:lastPrinted>
  <dcterms:created xsi:type="dcterms:W3CDTF">2019-03-11T14:13:00Z</dcterms:created>
  <dcterms:modified xsi:type="dcterms:W3CDTF">2019-07-10T11:08:00Z</dcterms:modified>
</cp:coreProperties>
</file>