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D0AF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D0AF7" w:rsidRDefault="000D0AF7"/>
        </w:tc>
      </w:tr>
      <w:tr w:rsidR="000D0AF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D0AF7" w:rsidRDefault="000D0AF7"/>
        </w:tc>
      </w:tr>
      <w:tr w:rsidR="000D0AF7">
        <w:trPr>
          <w:trHeight w:hRule="exact" w:val="490"/>
        </w:trPr>
        <w:tc>
          <w:tcPr>
            <w:tcW w:w="1521" w:type="dxa"/>
          </w:tcPr>
          <w:p w:rsidR="000D0AF7" w:rsidRDefault="000D0AF7"/>
        </w:tc>
        <w:tc>
          <w:tcPr>
            <w:tcW w:w="1600" w:type="dxa"/>
          </w:tcPr>
          <w:p w:rsidR="000D0AF7" w:rsidRDefault="000D0AF7"/>
        </w:tc>
        <w:tc>
          <w:tcPr>
            <w:tcW w:w="7089" w:type="dxa"/>
          </w:tcPr>
          <w:p w:rsidR="000D0AF7" w:rsidRDefault="000D0AF7"/>
        </w:tc>
        <w:tc>
          <w:tcPr>
            <w:tcW w:w="426" w:type="dxa"/>
          </w:tcPr>
          <w:p w:rsidR="000D0AF7" w:rsidRDefault="000D0AF7"/>
        </w:tc>
      </w:tr>
      <w:tr w:rsidR="000D0AF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0D0A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  <w:r>
              <w:t xml:space="preserve"> </w:t>
            </w:r>
          </w:p>
        </w:tc>
      </w:tr>
      <w:tr w:rsidR="000D0A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D0AF7" w:rsidRPr="00377B5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77B5F">
              <w:rPr>
                <w:lang w:val="ru-RU"/>
              </w:rPr>
              <w:t xml:space="preserve"> </w:t>
            </w:r>
          </w:p>
        </w:tc>
      </w:tr>
      <w:tr w:rsidR="000D0A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D0A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D0AF7">
        <w:trPr>
          <w:trHeight w:hRule="exact" w:val="562"/>
        </w:trPr>
        <w:tc>
          <w:tcPr>
            <w:tcW w:w="1521" w:type="dxa"/>
          </w:tcPr>
          <w:p w:rsidR="000D0AF7" w:rsidRDefault="000D0AF7"/>
        </w:tc>
        <w:tc>
          <w:tcPr>
            <w:tcW w:w="1600" w:type="dxa"/>
          </w:tcPr>
          <w:p w:rsidR="000D0AF7" w:rsidRDefault="000D0AF7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D0A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D0AF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D0AF7" w:rsidRPr="00377B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Pr="00377B5F" w:rsidRDefault="00377B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данных. Основные понятия и определения</w:t>
            </w:r>
          </w:p>
        </w:tc>
      </w:tr>
      <w:tr w:rsidR="000D0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0D0AF7" w:rsidRPr="00377B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Pr="00377B5F" w:rsidRDefault="00377B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 и корректировка базы данных.</w:t>
            </w:r>
          </w:p>
        </w:tc>
      </w:tr>
      <w:tr w:rsidR="000D0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0D0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0D0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OLAP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0D0AF7">
        <w:trPr>
          <w:trHeight w:hRule="exact" w:val="295"/>
        </w:trPr>
        <w:tc>
          <w:tcPr>
            <w:tcW w:w="1521" w:type="dxa"/>
          </w:tcPr>
          <w:p w:rsidR="000D0AF7" w:rsidRDefault="000D0AF7"/>
        </w:tc>
        <w:tc>
          <w:tcPr>
            <w:tcW w:w="1600" w:type="dxa"/>
          </w:tcPr>
          <w:p w:rsidR="000D0AF7" w:rsidRDefault="000D0AF7"/>
        </w:tc>
        <w:tc>
          <w:tcPr>
            <w:tcW w:w="7089" w:type="dxa"/>
          </w:tcPr>
          <w:p w:rsidR="000D0AF7" w:rsidRDefault="000D0AF7"/>
        </w:tc>
        <w:tc>
          <w:tcPr>
            <w:tcW w:w="426" w:type="dxa"/>
          </w:tcPr>
          <w:p w:rsidR="000D0AF7" w:rsidRDefault="000D0AF7"/>
        </w:tc>
      </w:tr>
      <w:tr w:rsidR="000D0A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Default="00377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D0AF7">
        <w:trPr>
          <w:trHeight w:hRule="exact" w:val="196"/>
        </w:trPr>
        <w:tc>
          <w:tcPr>
            <w:tcW w:w="1521" w:type="dxa"/>
          </w:tcPr>
          <w:p w:rsidR="000D0AF7" w:rsidRDefault="000D0AF7"/>
        </w:tc>
        <w:tc>
          <w:tcPr>
            <w:tcW w:w="1600" w:type="dxa"/>
          </w:tcPr>
          <w:p w:rsidR="000D0AF7" w:rsidRDefault="000D0AF7"/>
        </w:tc>
        <w:tc>
          <w:tcPr>
            <w:tcW w:w="7089" w:type="dxa"/>
          </w:tcPr>
          <w:p w:rsidR="000D0AF7" w:rsidRDefault="000D0AF7"/>
        </w:tc>
        <w:tc>
          <w:tcPr>
            <w:tcW w:w="426" w:type="dxa"/>
          </w:tcPr>
          <w:p w:rsidR="000D0AF7" w:rsidRDefault="000D0AF7"/>
        </w:tc>
      </w:tr>
      <w:tr w:rsidR="000D0A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0AF7" w:rsidRPr="00377B5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Голицына О. Л., Максимов Н. В. Базы данных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/1053934</w:t>
            </w:r>
          </w:p>
        </w:tc>
      </w:tr>
      <w:tr w:rsidR="000D0AF7" w:rsidRPr="00377B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 Данные: хранение и обработка [Электронный ресурс</w:t>
            </w:r>
            <w:proofErr w:type="gram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 ИНФРА-М", 2021. - 205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/1149101</w:t>
            </w:r>
          </w:p>
        </w:tc>
      </w:tr>
      <w:tr w:rsidR="000D0AF7" w:rsidRPr="00377B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Парфенов Ю. П., </w:t>
            </w:r>
            <w:proofErr w:type="spell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Папуловская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</w:t>
            </w:r>
            <w:proofErr w:type="spell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Постреляционные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хранилища данных [Электронный ресурс</w:t>
            </w:r>
            <w:proofErr w:type="gram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/492609</w:t>
            </w:r>
          </w:p>
        </w:tc>
      </w:tr>
      <w:tr w:rsidR="000D0AF7" w:rsidRPr="00377B5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Годин В. В. Базы данных: проектирование [Электронный ресурс</w:t>
            </w:r>
            <w:proofErr w:type="gram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/489099</w:t>
            </w:r>
          </w:p>
        </w:tc>
      </w:tr>
      <w:tr w:rsidR="000D0AF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0AF7" w:rsidRPr="00377B5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Голицына О. Л., Ма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ксимов Н. В. Базы данных. [Электронный ресурс</w:t>
            </w:r>
            <w:proofErr w:type="gram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2007.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/126407</w:t>
            </w:r>
          </w:p>
        </w:tc>
      </w:tr>
      <w:tr w:rsidR="000D0AF7" w:rsidRPr="00377B5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Агальцов В.П. Базы данных. [Электронный ресурс</w:t>
            </w:r>
            <w:proofErr w:type="gram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 "ФОРУМ", 2012.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/326451</w:t>
            </w:r>
          </w:p>
        </w:tc>
      </w:tr>
      <w:tr w:rsidR="000D0AF7" w:rsidRPr="00377B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2013. - 336 с. – Режим доступа: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/368400</w:t>
            </w:r>
          </w:p>
        </w:tc>
      </w:tr>
    </w:tbl>
    <w:p w:rsidR="000D0AF7" w:rsidRPr="00377B5F" w:rsidRDefault="00377B5F">
      <w:pPr>
        <w:rPr>
          <w:sz w:val="0"/>
          <w:szCs w:val="0"/>
          <w:lang w:val="ru-RU"/>
        </w:rPr>
      </w:pPr>
      <w:r w:rsidRPr="00377B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0AF7" w:rsidRPr="00377B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2016. - 173 – Режим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/520998</w:t>
            </w:r>
          </w:p>
        </w:tc>
      </w:tr>
      <w:tr w:rsidR="000D0AF7" w:rsidRPr="00377B5F">
        <w:trPr>
          <w:trHeight w:hRule="exact" w:val="277"/>
        </w:trPr>
        <w:tc>
          <w:tcPr>
            <w:tcW w:w="10774" w:type="dxa"/>
          </w:tcPr>
          <w:p w:rsidR="000D0AF7" w:rsidRPr="00377B5F" w:rsidRDefault="000D0AF7">
            <w:pPr>
              <w:rPr>
                <w:lang w:val="ru-RU"/>
              </w:rPr>
            </w:pPr>
          </w:p>
        </w:tc>
      </w:tr>
      <w:tr w:rsidR="000D0AF7" w:rsidRPr="00377B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Pr="00377B5F" w:rsidRDefault="00377B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77B5F">
              <w:rPr>
                <w:lang w:val="ru-RU"/>
              </w:rPr>
              <w:t xml:space="preserve"> </w:t>
            </w:r>
          </w:p>
        </w:tc>
      </w:tr>
      <w:tr w:rsidR="000D0AF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0AF7">
        <w:trPr>
          <w:trHeight w:hRule="exact" w:val="277"/>
        </w:trPr>
        <w:tc>
          <w:tcPr>
            <w:tcW w:w="10774" w:type="dxa"/>
          </w:tcPr>
          <w:p w:rsidR="000D0AF7" w:rsidRDefault="000D0AF7"/>
        </w:tc>
      </w:tr>
      <w:tr w:rsidR="000D0AF7" w:rsidRPr="00377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7B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7B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77B5F">
              <w:rPr>
                <w:lang w:val="ru-RU"/>
              </w:rPr>
              <w:t xml:space="preserve"> </w:t>
            </w:r>
          </w:p>
        </w:tc>
      </w:tr>
      <w:tr w:rsidR="000D0A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7B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377B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377B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77B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D0AF7" w:rsidRPr="00377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77B5F">
              <w:rPr>
                <w:lang w:val="ru-RU"/>
              </w:rPr>
              <w:t xml:space="preserve"> </w:t>
            </w:r>
          </w:p>
        </w:tc>
      </w:tr>
      <w:tr w:rsidR="000D0AF7" w:rsidRPr="00377B5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D0AF7" w:rsidRPr="00377B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lang w:val="ru-RU"/>
              </w:rPr>
              <w:t xml:space="preserve"> </w:t>
            </w:r>
          </w:p>
        </w:tc>
      </w:tr>
      <w:tr w:rsidR="000D0AF7" w:rsidRPr="00377B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377B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BaseGroup</w:t>
            </w:r>
            <w:proofErr w:type="spellEnd"/>
            <w:r w:rsidRPr="00377B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Labs</w:t>
            </w:r>
            <w:r w:rsidRPr="00377B5F">
              <w:rPr>
                <w:lang w:val="ru-RU"/>
              </w:rPr>
              <w:t xml:space="preserve"> </w:t>
            </w:r>
          </w:p>
          <w:p w:rsidR="000D0AF7" w:rsidRPr="00377B5F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basegroup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7B5F">
              <w:rPr>
                <w:lang w:val="ru-RU"/>
              </w:rPr>
              <w:t xml:space="preserve"> </w:t>
            </w:r>
          </w:p>
        </w:tc>
      </w:tr>
      <w:tr w:rsidR="000D0A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AF7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Bisiness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intelligence</w:t>
            </w:r>
            <w:r>
              <w:t xml:space="preserve"> </w:t>
            </w:r>
          </w:p>
          <w:p w:rsidR="000D0AF7" w:rsidRDefault="00377B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www.OLAP.ru</w:t>
            </w:r>
            <w:r>
              <w:t xml:space="preserve"> </w:t>
            </w:r>
          </w:p>
        </w:tc>
      </w:tr>
      <w:tr w:rsidR="000D0AF7" w:rsidRPr="00377B5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AF7" w:rsidRPr="00377B5F" w:rsidRDefault="00377B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77B5F">
              <w:rPr>
                <w:lang w:val="ru-RU"/>
              </w:rPr>
              <w:t xml:space="preserve"> </w:t>
            </w:r>
            <w:proofErr w:type="spellStart"/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Тюлюкин</w:t>
            </w:r>
            <w:proofErr w:type="spellEnd"/>
            <w:r w:rsidRPr="00377B5F">
              <w:rPr>
                <w:lang w:val="ru-RU"/>
              </w:rPr>
              <w:t xml:space="preserve"> </w:t>
            </w:r>
            <w:r w:rsidRPr="00377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377B5F">
              <w:rPr>
                <w:lang w:val="ru-RU"/>
              </w:rPr>
              <w:t xml:space="preserve"> </w:t>
            </w:r>
          </w:p>
        </w:tc>
      </w:tr>
    </w:tbl>
    <w:p w:rsidR="00377B5F" w:rsidRDefault="00377B5F">
      <w:pPr>
        <w:rPr>
          <w:lang w:val="ru-RU"/>
        </w:rPr>
      </w:pPr>
      <w:r>
        <w:rPr>
          <w:lang w:val="ru-RU"/>
        </w:rPr>
        <w:br w:type="page"/>
      </w:r>
    </w:p>
    <w:p w:rsidR="00377B5F" w:rsidRPr="00377B5F" w:rsidRDefault="00377B5F" w:rsidP="00377B5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377B5F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377B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377B5F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377B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377B5F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377B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377B5F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1. Проектирование и реализация базы данных: складской учет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2. Проектирование и реализация базы данных для учета домашних финансов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3. Проектирование и реализация базы данных для домашней библиотеки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4. Проектирование и реализация базы данных для библиотеки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5. Проектирование и реализация базы данных для домашней видеотеки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6. Проектирование и реализация базы данных для пункта проката книг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7. Проектирование и реализация базы данных агентства недвижимости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 xml:space="preserve">9. Проектирование и реализация базы данных для </w:t>
            </w:r>
            <w:proofErr w:type="spellStart"/>
            <w:r w:rsidRPr="00377B5F">
              <w:rPr>
                <w:sz w:val="24"/>
                <w:szCs w:val="24"/>
              </w:rPr>
              <w:t>автосервисной</w:t>
            </w:r>
            <w:proofErr w:type="spellEnd"/>
            <w:r w:rsidRPr="00377B5F">
              <w:rPr>
                <w:sz w:val="24"/>
                <w:szCs w:val="24"/>
              </w:rPr>
              <w:t xml:space="preserve"> фирмы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10. Проектирование и реализация базы данных для автозаправочной станции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11. Проектирование и реализация базы данных центра по продаже автомобилей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12. Проектирование и реализация базы данных таксомоторного парка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13. Проектирование и реализация базы данных туристического агентства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14. Проектирование и реализация базы данных районной поликлиники. Учет льготных лекарств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15. Проектирование и реализация базы данных районной поликлиники. Учет пациентов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16. Проектирование и реализация базы данных больницы. Услуги пациентам.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17. Проектирование и реализация базы данных больницы. Лекарственное обеспечение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18. Проектирование и реализация базы данных аптечной сети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19. Проектирование и реализация базы данных гостиницы. Работа с клиентами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20. Проектирование и реализация базы данных издательства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21. Проектирование и реализация базы данных в банке. Учет вкладов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22. Проектирование и реализация базы данных строительной фирмы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23. Проектирование и реализация базы данных городской телефонной сети. Учет расходов клиентов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24. Проектирование и реализация базы данных торговой организации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25. Проектирование и реализация базы данных ГИБДД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26. Проектирование и реализация базы данных пункта по ремонту бытовой техники.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27. Проектирование и реализация базы данных для пункта проката автомобилей</w:t>
            </w:r>
          </w:p>
        </w:tc>
      </w:tr>
      <w:tr w:rsidR="00377B5F" w:rsidRPr="00377B5F" w:rsidTr="00377B5F">
        <w:tc>
          <w:tcPr>
            <w:tcW w:w="10489" w:type="dxa"/>
            <w:hideMark/>
          </w:tcPr>
          <w:p w:rsidR="00377B5F" w:rsidRPr="00377B5F" w:rsidRDefault="00377B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7B5F">
              <w:rPr>
                <w:sz w:val="24"/>
                <w:szCs w:val="24"/>
              </w:rPr>
              <w:t>28. Проектирование и реализация базы данных для службы доставки</w:t>
            </w:r>
          </w:p>
        </w:tc>
      </w:tr>
    </w:tbl>
    <w:p w:rsidR="00377B5F" w:rsidRPr="00377B5F" w:rsidRDefault="00377B5F" w:rsidP="00377B5F">
      <w:pPr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D0AF7" w:rsidRPr="00377B5F" w:rsidRDefault="000D0AF7">
      <w:pPr>
        <w:rPr>
          <w:lang w:val="ru-RU"/>
        </w:rPr>
      </w:pPr>
      <w:bookmarkStart w:id="0" w:name="_GoBack"/>
      <w:bookmarkEnd w:id="0"/>
    </w:p>
    <w:sectPr w:rsidR="000D0AF7" w:rsidRPr="00377B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0AF7"/>
    <w:rsid w:val="001F0BC7"/>
    <w:rsid w:val="00377B5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CEBA0"/>
  <w15:docId w15:val="{9EE3C97D-11D4-48B4-BF24-5662442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Company>УрГЭУ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2022-2023_10_03_01-ИБ-2022_очное_plx_Управление данными</dc:title>
  <dc:creator>FastReport.NET</dc:creator>
  <cp:lastModifiedBy>Курбатова Валерия Платоновна</cp:lastModifiedBy>
  <cp:revision>2</cp:revision>
  <dcterms:created xsi:type="dcterms:W3CDTF">2022-06-22T04:42:00Z</dcterms:created>
  <dcterms:modified xsi:type="dcterms:W3CDTF">2022-06-22T04:44:00Z</dcterms:modified>
</cp:coreProperties>
</file>