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75328A" w:rsidRPr="00CA22B9" w:rsidRDefault="009B60C5" w:rsidP="0075328A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22B9" w:rsidRDefault="008E1CCD" w:rsidP="008E1CCD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CA22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22B9" w:rsidRPr="00CA22B9" w:rsidTr="00A30025">
        <w:tc>
          <w:tcPr>
            <w:tcW w:w="3261" w:type="dxa"/>
            <w:shd w:val="clear" w:color="auto" w:fill="E7E6E6" w:themeFill="background2"/>
          </w:tcPr>
          <w:p w:rsidR="00A30025" w:rsidRPr="00CA22B9" w:rsidRDefault="00A30025" w:rsidP="009B60C5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A22B9" w:rsidRDefault="002F6899" w:rsidP="00A3002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38.03.02</w:t>
            </w:r>
            <w:r w:rsidR="00A30025" w:rsidRPr="00CA2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A22B9" w:rsidRDefault="002F6899" w:rsidP="0023090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Менеджмент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9B60C5" w:rsidRPr="00CA22B9" w:rsidRDefault="009B60C5" w:rsidP="009B60C5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A22B9" w:rsidRDefault="002F6899" w:rsidP="0023090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Менеджмент организации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230905" w:rsidRPr="00CA22B9" w:rsidRDefault="00230905" w:rsidP="009B60C5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22B9" w:rsidRDefault="008E1CCD" w:rsidP="009B60C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6</w:t>
            </w:r>
            <w:r w:rsidR="00230905" w:rsidRPr="00CA22B9">
              <w:rPr>
                <w:sz w:val="24"/>
                <w:szCs w:val="24"/>
              </w:rPr>
              <w:t xml:space="preserve"> з.е.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9B60C5" w:rsidRPr="00CA22B9" w:rsidRDefault="009B60C5" w:rsidP="009B60C5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22B9" w:rsidRDefault="008E1CCD" w:rsidP="002F6899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Зачет</w:t>
            </w:r>
            <w:r w:rsidR="00CB2C49" w:rsidRPr="00CA22B9">
              <w:rPr>
                <w:sz w:val="24"/>
                <w:szCs w:val="24"/>
              </w:rPr>
              <w:t xml:space="preserve"> 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CB2C49" w:rsidRPr="00CA22B9" w:rsidRDefault="00CB2C49" w:rsidP="00CB2C49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A22B9" w:rsidRDefault="00CA22B9" w:rsidP="002F6899">
            <w:pPr>
              <w:rPr>
                <w:sz w:val="24"/>
                <w:szCs w:val="24"/>
                <w:highlight w:val="yellow"/>
              </w:rPr>
            </w:pPr>
            <w:r w:rsidRPr="00CA22B9">
              <w:rPr>
                <w:sz w:val="24"/>
                <w:szCs w:val="24"/>
              </w:rPr>
              <w:t>М</w:t>
            </w:r>
            <w:r w:rsidR="002F6899" w:rsidRPr="00CA22B9">
              <w:rPr>
                <w:sz w:val="24"/>
                <w:szCs w:val="24"/>
              </w:rPr>
              <w:t>енеджмента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CA22B9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Крат</w:t>
            </w:r>
            <w:r w:rsidR="00CA22B9" w:rsidRPr="00CA22B9">
              <w:rPr>
                <w:b/>
                <w:sz w:val="24"/>
                <w:szCs w:val="24"/>
              </w:rPr>
              <w:t>к</w:t>
            </w:r>
            <w:r w:rsidRPr="00CA22B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8E7F49">
            <w:pPr>
              <w:shd w:val="clear" w:color="auto" w:fill="FFFFFF"/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 xml:space="preserve">Тема 1. </w:t>
            </w:r>
            <w:r w:rsidR="00AB2A9E" w:rsidRPr="00CA22B9">
              <w:rPr>
                <w:bCs/>
                <w:snapToGrid w:val="0"/>
                <w:sz w:val="24"/>
                <w:szCs w:val="24"/>
              </w:rPr>
              <w:t xml:space="preserve">Введение в курс «Управление интеллектуальным капиталом»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AB2A9E" w:rsidRPr="00CA22B9" w:rsidRDefault="00AB2A9E" w:rsidP="00AB2A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2. Интеллектуальная  собственность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 xml:space="preserve">Тема 3. Законодательство в сфере интеллектуальной собственности </w:t>
            </w:r>
            <w:r w:rsidRPr="00CA22B9">
              <w:rPr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4. Патентование изобретений,  полезных моделей и промышленных образцов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8E7F49" w:rsidP="008E7F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5. Правовая охрана маркетинговых обозначений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6. Коммерциализация результатов интеллектуальной деятельности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 xml:space="preserve">Тема 7. Учет объектов интеллектуальной собственности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8.  Интеллектуальный капитал предприятия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9. Разработка системы управления интеллектуальным капиталом предприятия</w:t>
            </w:r>
            <w:r w:rsidRPr="00CA22B9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8E7F49" w:rsidRPr="00CA22B9" w:rsidRDefault="008E7F49" w:rsidP="008E7F49">
            <w:pPr>
              <w:rPr>
                <w:bCs/>
                <w:snapToGrid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10.  Защита интеллектуальных прав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2F68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524266" w:rsidRPr="00CA22B9" w:rsidRDefault="00CB2C49" w:rsidP="00374FB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7BE4" w:rsidRPr="00E07BE4" w:rsidRDefault="00E07BE4" w:rsidP="00374FB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http://znanium.com/go.php?id=1004233</w:t>
              </w:r>
            </w:hyperlink>
          </w:p>
          <w:p w:rsidR="00E07BE4" w:rsidRPr="00E07BE4" w:rsidRDefault="00E07BE4" w:rsidP="00374FB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Защита интеллектуальной собственности [Электронный ресурс] : учебник для студентов вузов, обучающихся по направлению подготовки "Менеджмент" (квалификация (степень) "бакалавр") / [И. К. Ларионов [и др.] ; под ред. И. К. Ларионова, М. А. Гуреевой, В. В. Овчинникова. - Москва : Дашков и К°, 2018. - 256 с. </w:t>
            </w:r>
            <w:hyperlink r:id="rId9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http://znanium.com/go.php?id=513286</w:t>
              </w:r>
            </w:hyperlink>
          </w:p>
          <w:p w:rsidR="00E07BE4" w:rsidRPr="00E07BE4" w:rsidRDefault="00E07BE4" w:rsidP="00374FB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Рябцев, А. Ю. Управление интеллектуальным капиталом 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10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http://lib.usue.ru/resource/limit/ump/17/p488940.pdf</w:t>
              </w:r>
            </w:hyperlink>
            <w:r w:rsidRPr="00E07BE4">
              <w:rPr>
                <w:color w:val="000000"/>
                <w:kern w:val="0"/>
                <w:sz w:val="24"/>
                <w:szCs w:val="24"/>
              </w:rPr>
              <w:t> (40 экз.)</w:t>
            </w:r>
          </w:p>
          <w:p w:rsidR="00E07BE4" w:rsidRPr="00E07BE4" w:rsidRDefault="00E07BE4" w:rsidP="00374FB9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Шаш, Н. Н. Управление интеллектуальным капиталом развивающейся компании [Электронный ресурс] : учебное пособие / Н. Н. Шаш. - Москва : Магистр: ИНФРА-М, 2014. - 368 с. </w:t>
            </w:r>
            <w:hyperlink r:id="rId11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http://znanium.com/go.php?id=470471</w:t>
              </w:r>
            </w:hyperlink>
          </w:p>
          <w:p w:rsidR="00E07BE4" w:rsidRPr="00E07BE4" w:rsidRDefault="00E07BE4" w:rsidP="0088312D">
            <w:pPr>
              <w:widowControl/>
              <w:suppressAutoHyphens w:val="0"/>
              <w:autoSpaceDN/>
              <w:textAlignment w:val="auto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br/>
            </w:r>
            <w:r w:rsidRPr="00E07BE4">
              <w:rPr>
                <w:b/>
                <w:bCs/>
                <w:color w:val="000000"/>
                <w:kern w:val="0"/>
                <w:sz w:val="24"/>
                <w:szCs w:val="24"/>
              </w:rPr>
              <w:t>Дополнительная литература.</w:t>
            </w:r>
          </w:p>
          <w:p w:rsidR="00E07BE4" w:rsidRPr="00E07BE4" w:rsidRDefault="00E07BE4" w:rsidP="00374FB9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Право интеллектуальной собственности [Электронный ресурс] : учебник / А. С. Ворожевич [и др.] ; под общ. ред. Л. А. Новоселовой. Т. 3 : Средства индивидуализации. - Статут, 2018. - 432 с. </w:t>
            </w:r>
            <w:hyperlink r:id="rId12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http://znanium.com/go.php?id=1014907</w:t>
              </w:r>
            </w:hyperlink>
          </w:p>
          <w:p w:rsidR="00E07BE4" w:rsidRPr="00E07BE4" w:rsidRDefault="00E07BE4" w:rsidP="00374FB9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E07BE4">
              <w:rPr>
                <w:color w:val="000000"/>
                <w:kern w:val="0"/>
                <w:sz w:val="24"/>
                <w:szCs w:val="24"/>
              </w:rPr>
              <w:t>Мухопад, В. И. Экономика и коммерциализация интеллектуальной собственности [Электронный ресурс] : учебник / В. И. Мухопад. - Москва : Магистр: ИНФРА-М, 2017. - 512 с. </w:t>
            </w:r>
            <w:hyperlink r:id="rId13" w:tgtFrame="_blank" w:tooltip="читать полный текст" w:history="1">
              <w:r w:rsidRPr="00E07BE4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http://znanium.com/go.php?id=757874</w:t>
              </w:r>
            </w:hyperlink>
          </w:p>
          <w:tbl>
            <w:tblPr>
              <w:tblW w:w="32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E07BE4" w:rsidRPr="00E07BE4" w:rsidTr="0088312D">
              <w:trPr>
                <w:tblCellSpacing w:w="15" w:type="dxa"/>
              </w:trPr>
              <w:tc>
                <w:tcPr>
                  <w:tcW w:w="455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7BE4" w:rsidRPr="00E07BE4" w:rsidRDefault="00E07BE4" w:rsidP="00374FB9">
                  <w:pPr>
                    <w:widowControl/>
                    <w:numPr>
                      <w:ilvl w:val="0"/>
                      <w:numId w:val="38"/>
                    </w:numPr>
                    <w:shd w:val="clear" w:color="auto" w:fill="FFFFFF"/>
                    <w:suppressAutoHyphens w:val="0"/>
                    <w:autoSpaceDN/>
                    <w:ind w:left="0" w:firstLine="0"/>
                    <w:textAlignment w:val="auto"/>
                    <w:rPr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B2C49" w:rsidRPr="00CA22B9" w:rsidRDefault="00CB2C49" w:rsidP="00374F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CB2C49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A22B9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4"/>
            </w:tblGrid>
            <w:tr w:rsidR="00C852DB" w:rsidTr="00B172C1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52DB" w:rsidRDefault="00C852DB" w:rsidP="00C852DB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Astra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Linux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Common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Edition.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Договр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от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июня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2018,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акт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от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17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декабря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2018.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Срок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действия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лицензии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без</w:t>
                  </w:r>
                  <w:r>
                    <w:t xml:space="preserve"> </w:t>
                  </w:r>
                  <w:r w:rsidR="0088312D">
                    <w:rPr>
                      <w:color w:val="000000"/>
                      <w:sz w:val="24"/>
                      <w:szCs w:val="24"/>
                    </w:rPr>
                    <w:t>ограничения</w:t>
                  </w:r>
                  <w:bookmarkStart w:id="0" w:name="_GoBack"/>
                  <w:bookmarkEnd w:id="0"/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срока.</w:t>
                  </w:r>
                  <w:r>
                    <w:t xml:space="preserve"> </w:t>
                  </w:r>
                </w:p>
              </w:tc>
            </w:tr>
            <w:tr w:rsidR="00C852DB" w:rsidTr="00B172C1">
              <w:trPr>
                <w:trHeight w:hRule="exact" w:val="555"/>
              </w:trPr>
              <w:tc>
                <w:tcPr>
                  <w:tcW w:w="10788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C852DB" w:rsidRDefault="00C852DB" w:rsidP="00C852DB">
                  <w:pPr>
                    <w:ind w:firstLine="756"/>
                    <w:jc w:val="both"/>
                    <w:rPr>
                      <w:sz w:val="24"/>
                      <w:szCs w:val="24"/>
                    </w:rPr>
                  </w:pPr>
                  <w:r w:rsidRPr="00C74F06">
                    <w:rPr>
                      <w:color w:val="000000"/>
                      <w:sz w:val="24"/>
                      <w:szCs w:val="24"/>
                    </w:rPr>
                    <w:t>МойОфис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стандартный.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Соглашение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СК-281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от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июня</w:t>
                  </w:r>
                  <w:r w:rsidRPr="00C74F06">
                    <w:t xml:space="preserve"> </w:t>
                  </w:r>
                  <w:r w:rsidRPr="00C74F06">
                    <w:rPr>
                      <w:color w:val="000000"/>
                      <w:sz w:val="24"/>
                      <w:szCs w:val="24"/>
                    </w:rPr>
                    <w:t>2017.</w:t>
                  </w:r>
                  <w:r w:rsidRPr="00C74F06"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Дата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заключения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07.06.2017.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Срок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действия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лицензии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без</w:t>
                  </w:r>
                  <w:r>
                    <w:t xml:space="preserve"> </w:t>
                  </w:r>
                  <w:r w:rsidR="0088312D">
                    <w:rPr>
                      <w:color w:val="000000"/>
                      <w:sz w:val="24"/>
                      <w:szCs w:val="24"/>
                    </w:rPr>
                    <w:t>ограничения</w:t>
                  </w:r>
                  <w: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срока.</w:t>
                  </w:r>
                  <w:r>
                    <w:t xml:space="preserve"> </w:t>
                  </w:r>
                </w:p>
              </w:tc>
            </w:tr>
          </w:tbl>
          <w:p w:rsidR="00E07BE4" w:rsidRPr="00E07BE4" w:rsidRDefault="00E07BE4" w:rsidP="00E07BE4">
            <w:pPr>
              <w:jc w:val="both"/>
              <w:rPr>
                <w:sz w:val="24"/>
                <w:szCs w:val="24"/>
              </w:rPr>
            </w:pPr>
          </w:p>
          <w:p w:rsidR="00CB2C49" w:rsidRPr="00CA22B9" w:rsidRDefault="00CB2C49" w:rsidP="00CB2C49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CA22B9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CA22B9" w:rsidRDefault="00CB2C49" w:rsidP="00CB2C49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Общего доступа</w:t>
            </w:r>
          </w:p>
          <w:p w:rsidR="00CB2C49" w:rsidRPr="00CA22B9" w:rsidRDefault="00CB2C49" w:rsidP="00CB2C49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A22B9" w:rsidRDefault="00CB2C49" w:rsidP="00CB2C49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524266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</w:t>
      </w:r>
      <w:r w:rsidR="00524266">
        <w:rPr>
          <w:sz w:val="24"/>
          <w:szCs w:val="24"/>
        </w:rPr>
        <w:t xml:space="preserve">______________ Кочергина Татьяна Викторовна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732940" w:rsidRPr="0061508B" w:rsidRDefault="00732940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88312D">
        <w:rPr>
          <w:sz w:val="24"/>
          <w:szCs w:val="24"/>
        </w:rPr>
        <w:t>едрой</w:t>
      </w:r>
      <w:r w:rsidR="00524266">
        <w:rPr>
          <w:sz w:val="24"/>
          <w:szCs w:val="24"/>
        </w:rPr>
        <w:t xml:space="preserve"> Менеджмента ______________  Рябцев Алексей Юрьевич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82" w:rsidRDefault="00EC6782">
      <w:r>
        <w:separator/>
      </w:r>
    </w:p>
  </w:endnote>
  <w:endnote w:type="continuationSeparator" w:id="0">
    <w:p w:rsidR="00EC6782" w:rsidRDefault="00EC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82" w:rsidRDefault="00EC6782">
      <w:r>
        <w:separator/>
      </w:r>
    </w:p>
  </w:footnote>
  <w:footnote w:type="continuationSeparator" w:id="0">
    <w:p w:rsidR="00EC6782" w:rsidRDefault="00EC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B20EC5"/>
    <w:multiLevelType w:val="multilevel"/>
    <w:tmpl w:val="94F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EE11A8A"/>
    <w:multiLevelType w:val="multilevel"/>
    <w:tmpl w:val="C95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7"/>
  </w:num>
  <w:num w:numId="4">
    <w:abstractNumId w:val="2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10"/>
  </w:num>
  <w:num w:numId="12">
    <w:abstractNumId w:val="16"/>
  </w:num>
  <w:num w:numId="13">
    <w:abstractNumId w:val="30"/>
  </w:num>
  <w:num w:numId="14">
    <w:abstractNumId w:val="13"/>
  </w:num>
  <w:num w:numId="15">
    <w:abstractNumId w:val="26"/>
  </w:num>
  <w:num w:numId="16">
    <w:abstractNumId w:val="36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7"/>
  </w:num>
  <w:num w:numId="27">
    <w:abstractNumId w:val="33"/>
  </w:num>
  <w:num w:numId="28">
    <w:abstractNumId w:val="18"/>
  </w:num>
  <w:num w:numId="29">
    <w:abstractNumId w:val="14"/>
  </w:num>
  <w:num w:numId="30">
    <w:abstractNumId w:val="29"/>
  </w:num>
  <w:num w:numId="31">
    <w:abstractNumId w:val="37"/>
  </w:num>
  <w:num w:numId="32">
    <w:abstractNumId w:val="22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 w:numId="37">
    <w:abstractNumId w:val="24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5D85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4FB9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B19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312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2DB"/>
    <w:rsid w:val="00C92E05"/>
    <w:rsid w:val="00CA22B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4EE1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BE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C6782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0DF1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4233" TargetMode="External"/><Relationship Id="rId13" Type="http://schemas.openxmlformats.org/officeDocument/2006/relationships/hyperlink" Target="http://znanium.com/go.php?id=757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9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047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7/p48894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2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A8A0-DEF0-4006-A2FE-3E75AC2C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4138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52</cp:revision>
  <cp:lastPrinted>2019-02-15T10:04:00Z</cp:lastPrinted>
  <dcterms:created xsi:type="dcterms:W3CDTF">2019-02-15T10:16:00Z</dcterms:created>
  <dcterms:modified xsi:type="dcterms:W3CDTF">2019-07-09T08:09:00Z</dcterms:modified>
</cp:coreProperties>
</file>