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Авдонина Л. Н., Гусева Т. В. Письменные работы научного стиля. [Электронный ресурс]:учебное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https://znanium.com/catalog/product/1038577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Савицкая Г. В. Комплексный анализ хозяйственной деятельности предприятия. [Электронный ресурс]:учебник для студентов, обучающихся по направлению подготовки 38.03.01 "Экономика" (квалификация (степень) "бакалавр"). - Москва: ИНФРА-М, 2020. - 608 – Режим доступа: https://znanium.com/catalog/product/1063318</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Бариленко В. И., Бердников В. В., Ефимова О. В., Сергеева Г. В., Керимова Ч. В. Комплексный анализ хозяйственной деятельности. [Электронный ресурс]:Учебник и практикум для вузов. - Москва: Юрайт, 2020. - 455 – Режим доступа: https://urait.ru/bcode/449988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Ахметшина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 : для студентов вузов, обучающихся по экономическим направлениям. - Москва: Юрайт, 2019. - 299 – Режим доступа: https://urait.ru/bcode/434597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Шкляр М.Ф. Основы научных исследований. [Электронный ресурс]:Учебное пособие для бакалавров : Учебное пособие. - Москва: Издательско-торговая корпорация "Дашков и К", 2019. - 208 – Режим доступа: https://znanium.com/catalog/product/1093533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http://lib.usue.ru/resource/limit/ump/18/p491451.pdf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r>
              <w:rPr>
                <w:rFonts w:ascii="Times New Roman" w:hAnsi="Times New Roman" w:cs="Times New Roman"/>
                <w:b/>
                <w:color w:val="#000000"/>
                <w:sz w:val="24"/>
                <w:szCs w:val="24"/>
              </w:rPr>
              <w:t>(http://www.spark-interfax.ru/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Арбенина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2021-2022_38_03_01-ЭПиО-2021_очное_plx_Научно-исследовательская работа</dc:title>
  <dc:creator>FastReport.NET</dc:creator>
</cp:coreProperties>
</file>