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33" w:rsidRDefault="00A62A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E5D33" w:rsidRDefault="00A62A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6E5D33">
        <w:tc>
          <w:tcPr>
            <w:tcW w:w="3261" w:type="dxa"/>
            <w:vMerge w:val="restart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6E5D33">
        <w:tc>
          <w:tcPr>
            <w:tcW w:w="3261" w:type="dxa"/>
            <w:vMerge/>
            <w:shd w:val="clear" w:color="auto" w:fill="E7E6E6" w:themeFill="background2"/>
          </w:tcPr>
          <w:p w:rsidR="006E5D33" w:rsidRDefault="006E5D33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получению </w:t>
            </w:r>
            <w:r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6E5D33" w:rsidRDefault="006E5D33">
            <w:pPr>
              <w:rPr>
                <w:sz w:val="24"/>
                <w:szCs w:val="24"/>
              </w:rPr>
            </w:pPr>
          </w:p>
        </w:tc>
      </w:tr>
      <w:tr w:rsidR="006E5D33">
        <w:tc>
          <w:tcPr>
            <w:tcW w:w="3261" w:type="dxa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  <w:vAlign w:val="center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  <w:vAlign w:val="center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  <w:vAlign w:val="center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  <w:vAlign w:val="center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  <w:r>
              <w:rPr>
                <w:sz w:val="24"/>
                <w:szCs w:val="24"/>
                <w:shd w:val="clear" w:color="auto" w:fill="FFFFFF"/>
              </w:rPr>
              <w:t>ОК-3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</w:t>
            </w:r>
            <w:r>
              <w:rPr>
                <w:sz w:val="24"/>
                <w:szCs w:val="24"/>
                <w:shd w:val="clear" w:color="auto" w:fill="FFFFFF"/>
              </w:rPr>
              <w:t>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</w:t>
            </w:r>
            <w:r>
              <w:rPr>
                <w:sz w:val="24"/>
                <w:szCs w:val="24"/>
                <w:shd w:val="clear" w:color="auto" w:fill="FFFFFF"/>
              </w:rPr>
              <w:t>ной социальной и профессиональной деятельности ОК-8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</w:t>
            </w:r>
            <w:r>
              <w:rPr>
                <w:sz w:val="24"/>
                <w:szCs w:val="24"/>
                <w:shd w:val="clear" w:color="auto" w:fill="FFFFFF"/>
              </w:rPr>
              <w:t>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на</w:t>
            </w:r>
            <w:r>
              <w:rPr>
                <w:sz w:val="24"/>
                <w:szCs w:val="24"/>
                <w:shd w:val="clear" w:color="auto" w:fill="FFFFFF"/>
              </w:rPr>
              <w:t xml:space="preserve"> благо общества и государства ОПК-2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способность логически верно, </w:t>
            </w:r>
            <w:r>
              <w:rPr>
                <w:sz w:val="24"/>
                <w:szCs w:val="24"/>
              </w:rPr>
              <w:t>аргументированно и ясно строить устную и письменную речь ОПК-5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/>
          </w:tcPr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</w:tcPr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Отчетные документы (ма</w:t>
            </w:r>
            <w:r>
              <w:rPr>
                <w:b/>
                <w:sz w:val="24"/>
                <w:szCs w:val="24"/>
              </w:rPr>
              <w:t xml:space="preserve">териалы) по практике 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 w:themeFill="background1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 w:themeFill="background1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 w:themeFill="background1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 w:themeFill="background1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E5D33">
        <w:tc>
          <w:tcPr>
            <w:tcW w:w="10490" w:type="dxa"/>
            <w:gridSpan w:val="3"/>
            <w:shd w:val="clear" w:color="auto" w:fill="FFFFFF" w:themeFill="background1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</w:tcPr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0" w:name="ko2rp.11"/>
            <w:bookmarkEnd w:id="0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lastRenderedPageBreak/>
              <w:t xml:space="preserve">Уголовное право России. Общая и Особенная 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части [Электронный ресурс] : учебник для студентов вузов, обучающихся по специальностям и направлениям юридического профиля / В. К.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Дуюнов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[и др.] ; под ред. В. К.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Дуюнова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. - 6-е изд. - Москва : РИОР: ИНФРА-М, 2019. - 780 с. </w:t>
            </w:r>
            <w:r>
              <w:fldChar w:fldCharType="begin"/>
            </w:r>
            <w:r>
              <w:instrText xml:space="preserve"> HYPERLINK "https://new.znani</w:instrText>
            </w:r>
            <w:r>
              <w:instrText xml:space="preserve">um.com/catalog/product/1013116"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https://new.znanium.com/catalog/product/1013116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1" w:name="ko2rp.12"/>
            <w:bookmarkEnd w:id="1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Прокурорский надзор [Электронный ресурс] : учебник для студентов вузов, обучающихся по юридическим направлениям : [в 2 томах] / под общ. ред. О. С.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Капинус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Т. 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1 : Общая часть / [К. И.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Амирбеков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[и др.]. - Москва :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, 2019. - 211 с. </w:t>
            </w:r>
            <w:r>
              <w:fldChar w:fldCharType="begin"/>
            </w:r>
            <w:r>
              <w:instrText xml:space="preserve"> HYPERLINK "https://www.biblio-online.ru/bcode/444049"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https://www.biblio-online.ru/bcode/444049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2" w:name="ko2rp.1"/>
            <w:bookmarkEnd w:id="2"/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Авакьян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, С.А. Конституционное право России. Уч. курс: Уч. пос.: 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Т.1 /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С.А.Авакьян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-6 изд.- Норма:ИНФРА-М,2018-684с (п) [Электронный ресурс] : Учебное пособие : ВО -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/ Московский государственный университет им. М.В. Ломоносова, юридический факультет. - 6. - Москва : ООО "Юридическое издательство Норма", 2020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. - 864 с. </w:t>
            </w:r>
            <w:r>
              <w:fldChar w:fldCharType="begin"/>
            </w:r>
            <w:r>
              <w:instrText xml:space="preserve"> HYPERLINK "http://new.znanium.com/go.php?id=1079425"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http://new.znanium.com/go.php?id=1079425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3" w:name="ko2rp.13"/>
            <w:bookmarkEnd w:id="3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Административное право [Электронный ресурс] : учебник для студентов образовательных организаций, обучающихся по направлению подготов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ки 40.03.01 (030900) «Юриспруденция», квалификация (степень) «бакалавр» / А. Б. Агапов [и др.] ; под ред. Л. Л. Попова, М. С.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Студеникиной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;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гос.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юрид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Кутафина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- 2-е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. и доп. - Москва : Норма: ИНФРА-М, 2019. - 704 с. </w:t>
            </w:r>
            <w:r>
              <w:fldChar w:fldCharType="begin"/>
            </w:r>
            <w:r>
              <w:instrText xml:space="preserve"> </w:instrText>
            </w:r>
            <w:r>
              <w:instrText xml:space="preserve">HYPERLINK "https://new.znanium.com/catalog/product/999822"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https://new.znanium.com/catalog/product/999822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4" w:name="ko2rp.14"/>
            <w:bookmarkEnd w:id="4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Финансовое право России [Электронный ресурс] : учебник для прикладного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: для студентов вузов, обучающихся по юридическим н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аправлениям и специальностям / [П. Н. Бирюков [и др.]. ; отв. ред. М. В. Карасева ; Воронеж. гос. ун-т. - 5-е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. - Москва :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, 2019. - 388 с. </w:t>
            </w:r>
            <w:r>
              <w:fldChar w:fldCharType="begin"/>
            </w:r>
            <w:r>
              <w:instrText xml:space="preserve"> HYPERLINK "https://www.biblio-online.ru/bcode/431139"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https://www.bibl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io-online.ru/bcode/431139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5" w:name="ko2rp.15"/>
            <w:bookmarkEnd w:id="5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Международное право [Электронный ресурс] : учебник для студентов вузов, обучающихся по специальности "Юриспруденция" / [Ю. С. Безбородов [и др.] ; отв. ред. Г. В. Игнатенко, О. И. Тиунов. - 6-е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- Москва : 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Норма: ИНФРА-М, 2020. - 752 с. </w:t>
            </w:r>
            <w:r>
              <w:fldChar w:fldCharType="begin"/>
            </w:r>
            <w:r>
              <w:instrText xml:space="preserve"> HYPERLINK "https://new.znanium.com/catalog/product/1062473"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https://new.znanium.com/catalog/product/1062473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6" w:name="ko2rp.16"/>
            <w:bookmarkEnd w:id="6"/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Лупинская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, П. А. Уголовно-процессуальное право Российской Федерации : Учебник / П.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Лупинская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; 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Московский государственный юридический университет им. О.Е.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Кутафина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. - 4. - Москва : ООО "Юридическое издательство Норма", 2020. - 1008 с. </w:t>
            </w:r>
            <w:r>
              <w:fldChar w:fldCharType="begin"/>
            </w:r>
            <w:r>
              <w:instrText xml:space="preserve"> HYPERLINK "http://new.znanium.com/catalog/document/?pid=1073435&amp;id=351979"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http://new.znanium.com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/catalog/document/?pid=1073435&amp;id=351979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7" w:name="ko2rp.17"/>
            <w:bookmarkEnd w:id="7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Гончаров, Денис Юрьевич. Криминология [Электронный ресурс]. Тема 4 : Понятие, предмет, метод и система криминологии. История криминологии. Современные криминологические теории. - [Екатеринбург] : [б. и.], [2019]. </w:t>
            </w:r>
            <w:r>
              <w:fldChar w:fldCharType="begin"/>
            </w:r>
            <w:r>
              <w:instrText xml:space="preserve"> HYPERLINK "http://lib.wbstatic.usue.ru/201908/60.mp4"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http://lib.wbstatic.usue.ru/201908/60.mp4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bookmarkStart w:id="8" w:name="ko2rp.18"/>
            <w:bookmarkEnd w:id="8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Гончаров, Денис Юрьевич. Криминология [Электронный ресурс]. Тема 5 : Преступность, ее причины и условия. - [Екатеринбург] : [б. и.], [2019]. </w:t>
            </w:r>
            <w:r>
              <w:fldChar w:fldCharType="begin"/>
            </w:r>
            <w:r>
              <w:instrText xml:space="preserve"> HYPERLINK "http://lib.wbstatic.usue.ru/201908/61.mp4"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http://lib.wbstatic.usue.ru/201908/61.mp4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r>
              <w:rPr>
                <w:rStyle w:val="-"/>
                <w:rFonts w:ascii="Times New Roman;Times;serif" w:hAnsi="Times New Roman;Times;serif"/>
                <w:sz w:val="24"/>
                <w:szCs w:val="24"/>
                <w:u w:val="none"/>
              </w:rPr>
              <w:t>Г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ончаров, Денис Юрьевич. Криминология [Электронный ресурс]. Тема 6 : Причины и условия совершения конкретного преступления. - [Екатеринбург] : [б. и.], [20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19]. </w:t>
            </w:r>
            <w:r>
              <w:fldChar w:fldCharType="begin"/>
            </w:r>
            <w:r>
              <w:instrText xml:space="preserve"> HYPERLINK "http://lib.wbstatic.usue.ru/201908/62.mp4"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  <w:u w:val="none"/>
              </w:rPr>
              <w:t>http://lib.wbstatic.usue.ru/201908/62.mp4</w:t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pStyle w:val="aff0"/>
              <w:numPr>
                <w:ilvl w:val="0"/>
                <w:numId w:val="2"/>
              </w:numPr>
              <w:tabs>
                <w:tab w:val="left" w:pos="405"/>
              </w:tabs>
              <w:ind w:left="38" w:firstLine="0"/>
              <w:jc w:val="both"/>
            </w:pPr>
            <w:r>
              <w:rPr>
                <w:rFonts w:ascii="Times New Roman;Times;serif" w:hAnsi="Times New Roman;Times;serif"/>
                <w:i/>
                <w:iCs/>
                <w:color w:val="0000FF"/>
                <w:sz w:val="24"/>
                <w:szCs w:val="24"/>
              </w:rPr>
              <w:t>Г</w:t>
            </w:r>
            <w:r>
              <w:rPr>
                <w:rFonts w:ascii="Times New Roman;Times;serif" w:hAnsi="Times New Roman;Times;serif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нчаров, Денис Юрьевич. Криминология [Электронный ресурс]. Тест 1 : Понятие, предмет, метод и система криминологии. - [Екатеринбург] : [б. и.], 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[2019]. - 1 с. </w:t>
            </w:r>
            <w:r>
              <w:fldChar w:fldCharType="begin"/>
            </w:r>
            <w:r>
              <w:instrText xml:space="preserve"> HYPERLINK "http://lib.wbstatic.usue.ru/201912/28.docx"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  <w:u w:val="none"/>
              </w:rPr>
              <w:t>http://lib.wbstatic.usue.ru/201912/28.docx</w:t>
            </w:r>
            <w:r>
              <w:rPr>
                <w:rStyle w:val="-"/>
                <w:rFonts w:ascii="Times New Roman;Times;serif" w:hAnsi="Times New Roman;Times;serif"/>
                <w:i/>
                <w:sz w:val="24"/>
                <w:szCs w:val="24"/>
                <w:u w:val="none"/>
              </w:rPr>
              <w:fldChar w:fldCharType="end"/>
            </w:r>
          </w:p>
          <w:p w:rsidR="006E5D33" w:rsidRDefault="006E5D33">
            <w:pPr>
              <w:widowControl/>
              <w:shd w:val="clear" w:color="auto" w:fill="FFFFFF"/>
              <w:tabs>
                <w:tab w:val="left" w:pos="405"/>
              </w:tabs>
              <w:suppressAutoHyphens w:val="0"/>
              <w:ind w:left="720"/>
              <w:jc w:val="both"/>
              <w:textAlignment w:val="auto"/>
              <w:rPr>
                <w:sz w:val="24"/>
                <w:szCs w:val="24"/>
              </w:rPr>
            </w:pPr>
          </w:p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E5D33" w:rsidRDefault="00A62A1D">
            <w:pPr>
              <w:pStyle w:val="aff0"/>
              <w:widowControl/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720"/>
              <w:jc w:val="both"/>
              <w:textAlignment w:val="auto"/>
            </w:pPr>
            <w:bookmarkStart w:id="9" w:name="ko2rp.2"/>
            <w:bookmarkEnd w:id="9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1.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Антонян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, Ю. М. Личность преступника.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Криминолого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-психологическое исследование [Электронный ре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сурс] : [монография] / Ю. М.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Антонян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, В. Е.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Эминов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. - Москва : Норма: ИНФРА-М, 2019. - 368 с. </w:t>
            </w:r>
            <w:r>
              <w:fldChar w:fldCharType="begin"/>
            </w:r>
            <w:r>
              <w:instrText xml:space="preserve"> HYPERLINK "https://new.znanium.com/catalog/product/987035" \t "_blank" \h </w:instrText>
            </w:r>
            <w:r>
              <w:fldChar w:fldCharType="separate"/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t>https://new.znanium.com/catalog/product/987035</w:t>
            </w:r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  <w:u w:val="none"/>
              </w:rPr>
              <w:fldChar w:fldCharType="end"/>
            </w:r>
          </w:p>
          <w:p w:rsidR="006E5D33" w:rsidRDefault="00A62A1D">
            <w:pPr>
              <w:widowControl/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720"/>
              <w:jc w:val="both"/>
              <w:textAlignment w:val="auto"/>
            </w:pPr>
            <w:r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2. </w:t>
            </w:r>
            <w:bookmarkStart w:id="10" w:name="ko2rp.21"/>
            <w:bookmarkEnd w:id="10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Судебно-экономическая экспертиза в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гражданском и арбитражном процессе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учебное пособие для студентов вузов, обучающихся по экономическим специальностям и направлениям, и слушателей системы дополнительного профессионального образования / В.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Прорвич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[и др.] ; под ред</w:t>
            </w:r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В.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Прорвича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и А. Ф. Волынского.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ИНФРА-М, 2018. - 710 с. </w:t>
            </w:r>
            <w:hyperlink r:id="rId6" w:tgtFrame="_blank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https://new.znanium.com/catalog/product/1012379</w:t>
              </w:r>
            </w:hyperlink>
          </w:p>
          <w:p w:rsidR="006E5D33" w:rsidRDefault="00A62A1D">
            <w:pPr>
              <w:pStyle w:val="aff4"/>
              <w:tabs>
                <w:tab w:val="left" w:pos="405"/>
                <w:tab w:val="left" w:pos="464"/>
              </w:tabs>
              <w:ind w:left="0"/>
              <w:jc w:val="both"/>
              <w:rPr>
                <w:rStyle w:val="-"/>
                <w:iCs/>
                <w:color w:val="auto"/>
              </w:rPr>
            </w:pPr>
            <w:hyperlink r:id="rId7" w:tgtFrame="читать полный текст"/>
          </w:p>
          <w:p w:rsidR="006E5D33" w:rsidRDefault="006E5D33">
            <w:pPr>
              <w:pStyle w:val="aff4"/>
              <w:tabs>
                <w:tab w:val="left" w:pos="405"/>
                <w:tab w:val="left" w:pos="464"/>
              </w:tabs>
              <w:ind w:left="0"/>
              <w:jc w:val="both"/>
              <w:rPr>
                <w:rStyle w:val="-"/>
                <w:iCs/>
                <w:color w:val="auto"/>
              </w:rPr>
            </w:pPr>
          </w:p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</w:t>
            </w:r>
            <w:r>
              <w:rPr>
                <w:b/>
                <w:sz w:val="24"/>
                <w:szCs w:val="24"/>
              </w:rPr>
              <w:t>озможностями здоровья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E5D33" w:rsidRDefault="00A62A1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</w:tcPr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6E5D33">
        <w:tc>
          <w:tcPr>
            <w:tcW w:w="10490" w:type="dxa"/>
            <w:gridSpan w:val="3"/>
            <w:shd w:val="clear" w:color="auto" w:fill="E7E6E6" w:themeFill="background2"/>
          </w:tcPr>
          <w:p w:rsidR="006E5D33" w:rsidRDefault="00A62A1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>материально-технической базы необходимой для проведения практики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E5D33" w:rsidRDefault="00A62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</w:t>
            </w:r>
            <w:r>
              <w:rPr>
                <w:sz w:val="24"/>
                <w:szCs w:val="24"/>
              </w:rPr>
              <w:t>1-88328866-2008 версии 2.12. Контракт на выполнение работ для нужд УРГЭУ № 35-У/2018 от «13» июня 2018 г.</w:t>
            </w:r>
          </w:p>
          <w:p w:rsidR="006E5D33" w:rsidRDefault="00A62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</w:t>
            </w:r>
            <w:r>
              <w:rPr>
                <w:sz w:val="24"/>
                <w:szCs w:val="24"/>
              </w:rPr>
              <w:t>нтракт на выполнение работ для нужд УРГЭУ № 35-У/2018 от «13» июня 2018 г.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E5D33" w:rsidRDefault="00A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E5D33" w:rsidRDefault="00A62A1D">
            <w:r>
              <w:rPr>
                <w:sz w:val="24"/>
                <w:szCs w:val="24"/>
              </w:rPr>
              <w:t>- Справочная правовая си</w:t>
            </w:r>
            <w:r>
              <w:rPr>
                <w:sz w:val="24"/>
                <w:szCs w:val="24"/>
              </w:rPr>
              <w:t>стема Консультант плюс</w:t>
            </w:r>
          </w:p>
          <w:p w:rsidR="006E5D33" w:rsidRDefault="00A62A1D">
            <w:pPr>
              <w:ind w:left="27"/>
            </w:pPr>
            <w:hyperlink r:id="rId20">
              <w:r>
                <w:rPr>
                  <w:rStyle w:val="-"/>
                  <w:bCs/>
                  <w:sz w:val="24"/>
                  <w:szCs w:val="24"/>
                </w:rPr>
                <w:t>http://www.kremlin.ru/</w:t>
              </w:r>
            </w:hyperlink>
            <w:r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6E5D33" w:rsidRDefault="00A62A1D">
            <w:pPr>
              <w:ind w:left="27"/>
            </w:pPr>
            <w:hyperlink r:id="rId21">
              <w:r>
                <w:rPr>
                  <w:rStyle w:val="-"/>
                  <w:sz w:val="24"/>
                  <w:szCs w:val="24"/>
                </w:rPr>
                <w:t>http://government.ru/</w:t>
              </w:r>
            </w:hyperlink>
            <w:r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6E5D33" w:rsidRDefault="00A62A1D">
            <w:pPr>
              <w:ind w:left="27"/>
            </w:pPr>
            <w:r>
              <w:rPr>
                <w:bCs/>
                <w:sz w:val="24"/>
                <w:szCs w:val="24"/>
              </w:rPr>
              <w:t>http://www.midural.ru/ - Официальный</w:t>
            </w:r>
            <w:r>
              <w:rPr>
                <w:bCs/>
                <w:sz w:val="24"/>
                <w:szCs w:val="24"/>
              </w:rPr>
              <w:t xml:space="preserve"> сайт Правительства Свердловской области</w:t>
            </w:r>
          </w:p>
        </w:tc>
      </w:tr>
      <w:tr w:rsidR="006E5D33">
        <w:tc>
          <w:tcPr>
            <w:tcW w:w="10490" w:type="dxa"/>
            <w:gridSpan w:val="3"/>
            <w:shd w:val="clear" w:color="auto" w:fill="auto"/>
          </w:tcPr>
          <w:p w:rsidR="006E5D33" w:rsidRDefault="00A62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E5D33" w:rsidRDefault="00A62A1D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в организациях (согласно заключенным договорам) или в </w:t>
            </w:r>
            <w:proofErr w:type="spellStart"/>
            <w:r>
              <w:t>УрГЭУ</w:t>
            </w:r>
            <w:proofErr w:type="spellEnd"/>
            <w:r>
              <w:t xml:space="preserve"> с использованием материально-технической базы, обеспечивающей проведение всех</w:t>
            </w:r>
            <w:r>
              <w:t xml:space="preserve">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</w:t>
            </w:r>
            <w:r>
              <w:rPr>
                <w:rFonts w:eastAsia="Arial Unicode MS"/>
              </w:rPr>
              <w:t xml:space="preserve">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E5D33" w:rsidRDefault="00A62A1D">
            <w:pPr>
              <w:pStyle w:val="afff5"/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6E5D33" w:rsidRDefault="006E5D33">
      <w:pPr>
        <w:ind w:left="-284"/>
        <w:rPr>
          <w:sz w:val="20"/>
        </w:rPr>
      </w:pPr>
    </w:p>
    <w:p w:rsidR="006E5D33" w:rsidRDefault="00A62A1D">
      <w:pPr>
        <w:ind w:left="-284"/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Сошникова</w:t>
      </w:r>
      <w:proofErr w:type="spellEnd"/>
      <w:r>
        <w:rPr>
          <w:sz w:val="24"/>
          <w:szCs w:val="24"/>
        </w:rPr>
        <w:t xml:space="preserve"> И.В.</w:t>
      </w:r>
    </w:p>
    <w:p w:rsidR="006E5D33" w:rsidRDefault="006E5D33">
      <w:pPr>
        <w:ind w:left="-284"/>
        <w:rPr>
          <w:sz w:val="24"/>
        </w:rPr>
      </w:pPr>
    </w:p>
    <w:p w:rsidR="006E5D33" w:rsidRDefault="006E5D33">
      <w:pPr>
        <w:ind w:left="-284"/>
        <w:rPr>
          <w:sz w:val="24"/>
        </w:rPr>
      </w:pPr>
      <w:bookmarkStart w:id="11" w:name="_GoBack"/>
      <w:bookmarkEnd w:id="11"/>
    </w:p>
    <w:sectPr w:rsidR="006E5D3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3EB1"/>
    <w:multiLevelType w:val="multilevel"/>
    <w:tmpl w:val="B266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17F04"/>
    <w:multiLevelType w:val="multilevel"/>
    <w:tmpl w:val="29EA5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8D4240"/>
    <w:multiLevelType w:val="multilevel"/>
    <w:tmpl w:val="99EEE8B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3"/>
    <w:rsid w:val="006E5D33"/>
    <w:rsid w:val="00A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8093-E726-4086-BB9F-C3EE1D0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4"/>
    </w:rPr>
  </w:style>
  <w:style w:type="character" w:customStyle="1" w:styleId="ListLabel47">
    <w:name w:val="ListLabel 47"/>
    <w:qFormat/>
    <w:rPr>
      <w:iCs/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iCs/>
      <w:color w:val="auto"/>
      <w:sz w:val="24"/>
      <w:szCs w:val="24"/>
    </w:rPr>
  </w:style>
  <w:style w:type="character" w:customStyle="1" w:styleId="ListLabel50">
    <w:name w:val="ListLabel 50"/>
    <w:qFormat/>
    <w:rPr>
      <w:color w:val="auto"/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b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hyperlink" Target="http://znanium.com/go.php?id=1020460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kremli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12379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2FDA-7237-4D9C-9E94-50178756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1628</Words>
  <Characters>9286</Characters>
  <Application>Microsoft Office Word</Application>
  <DocSecurity>0</DocSecurity>
  <Lines>77</Lines>
  <Paragraphs>21</Paragraphs>
  <ScaleCrop>false</ScaleCrop>
  <Company>Microsoft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2020-03-02T11:43:00Z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