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088"/>
        <w:gridCol w:w="425"/>
      </w:tblGrid>
      <w:tr>
        <w:trPr>
          <w:trHeight w:hRule="exact" w:val="304.584"/>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225.645"/>
        </w:trPr>
        <w:tc>
          <w:tcPr>
            <w:tcW w:w="10221"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практики</w:t>
            </w:r>
          </w:p>
        </w:tc>
        <w:tc>
          <w:tcPr>
            <w:tcW w:w="426" w:type="dxa"/>
          </w:tcPr>
          <w:p/>
        </w:tc>
      </w:tr>
      <w:tr>
        <w:trPr>
          <w:trHeight w:hRule="exact" w:val="607.84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Производственная</w:t>
            </w:r>
            <w:r>
              <w:rPr/>
              <w:t xml:space="preserve"> </w:t>
            </w:r>
          </w:p>
        </w:tc>
      </w:tr>
      <w:tr>
        <w:trPr>
          <w:trHeight w:hRule="exact" w:val="560.06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Тип</w:t>
            </w:r>
            <w:r>
              <w:rPr/>
              <w:t xml:space="preserve"> </w:t>
            </w:r>
            <w:r>
              <w:rPr>
                <w:rFonts w:ascii="Times New Roman" w:hAnsi="Times New Roman" w:cs="Times New Roman"/>
                <w:b/>
                <w:color w:val="#000000"/>
                <w:sz w:val="24"/>
                <w:szCs w:val="24"/>
              </w:rPr>
              <w:t>практики </w:t>
            </w:r>
            <w:r>
              <w:rPr/>
              <w:t xml:space="preserve"> </w:t>
            </w:r>
          </w:p>
          <w:p>
            <w:pPr>
              <w:jc w:val="left"/>
              <w:spacing w:after="0" w:line="240" w:lineRule="auto"/>
              <w:rPr>
                <w:sz w:val="24"/>
                <w:szCs w:val="24"/>
              </w:rPr>
            </w:pPr>
            <w:r>
              <w:rPr>
                <w:rFonts w:ascii="Times New Roman" w:hAnsi="Times New Roman" w:cs="Times New Roman"/>
                <w:b/>
                <w:color w:val="#000000"/>
                <w:sz w:val="24"/>
                <w:szCs w:val="24"/>
              </w:rPr>
              <w:t>п.2.2.</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Преддипломная</w:t>
            </w:r>
            <w:r>
              <w:rPr/>
              <w:t xml:space="preserve"> </w:t>
            </w:r>
            <w:r>
              <w:rPr>
                <w:rFonts w:ascii="Times New Roman" w:hAnsi="Times New Roman" w:cs="Times New Roman"/>
                <w:color w:val="#000000"/>
                <w:sz w:val="24"/>
                <w:szCs w:val="24"/>
              </w:rPr>
              <w:t>практика</w:t>
            </w:r>
            <w:r>
              <w:rPr/>
              <w:t xml:space="preserve"> </w:t>
            </w:r>
          </w:p>
        </w:tc>
      </w:tr>
      <w:tr>
        <w:trPr>
          <w:trHeight w:hRule="exact" w:val="555.65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Направление</w:t>
            </w:r>
            <w:r>
              <w:rPr/>
              <w:t xml:space="preserve"> </w:t>
            </w:r>
            <w:r>
              <w:rPr>
                <w:rFonts w:ascii="Times New Roman" w:hAnsi="Times New Roman" w:cs="Times New Roman"/>
                <w:b/>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38.04.01</w:t>
            </w:r>
            <w:r>
              <w:rPr/>
              <w:t xml:space="preserve"> </w:t>
            </w:r>
            <w:r>
              <w:rPr>
                <w:rFonts w:ascii="Times New Roman" w:hAnsi="Times New Roman" w:cs="Times New Roman"/>
                <w:color w:val="#000000"/>
                <w:sz w:val="24"/>
                <w:szCs w:val="24"/>
              </w:rPr>
              <w:t>Экономика</w:t>
            </w:r>
            <w:r>
              <w:rPr/>
              <w:t xml:space="preserve"> </w:t>
            </w:r>
          </w:p>
        </w:tc>
      </w:tr>
      <w:tr>
        <w:trPr>
          <w:trHeight w:hRule="exact" w:val="557.1301"/>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Бизнес-экспертиза</w:t>
            </w:r>
            <w:r>
              <w:rPr/>
              <w:t xml:space="preserve"> </w:t>
            </w:r>
            <w:r>
              <w:rPr>
                <w:rFonts w:ascii="Times New Roman" w:hAnsi="Times New Roman" w:cs="Times New Roman"/>
                <w:color w:val="#000000"/>
                <w:sz w:val="24"/>
                <w:szCs w:val="24"/>
              </w:rPr>
              <w:t>ценообразования,</w:t>
            </w:r>
            <w:r>
              <w:rPr/>
              <w:t xml:space="preserve"> </w:t>
            </w:r>
            <w:r>
              <w:rPr>
                <w:rFonts w:ascii="Times New Roman" w:hAnsi="Times New Roman" w:cs="Times New Roman"/>
                <w:color w:val="#000000"/>
                <w:sz w:val="24"/>
                <w:szCs w:val="24"/>
              </w:rPr>
              <w:t>товарных</w:t>
            </w:r>
            <w:r>
              <w:rPr/>
              <w:t xml:space="preserve"> </w:t>
            </w:r>
            <w:r>
              <w:rPr>
                <w:rFonts w:ascii="Times New Roman" w:hAnsi="Times New Roman" w:cs="Times New Roman"/>
                <w:color w:val="#000000"/>
                <w:sz w:val="24"/>
                <w:szCs w:val="24"/>
              </w:rPr>
              <w:t>рынков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закупок</w:t>
            </w:r>
            <w:r>
              <w:rPr/>
              <w:t xml:space="preserve"> </w:t>
            </w:r>
          </w:p>
        </w:tc>
      </w:tr>
      <w:tr>
        <w:trPr>
          <w:trHeight w:hRule="exact" w:val="557.1299"/>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Объем</w:t>
            </w:r>
            <w:r>
              <w:rPr/>
              <w:t xml:space="preserve"> </w:t>
            </w:r>
            <w:r>
              <w:rPr>
                <w:rFonts w:ascii="Times New Roman" w:hAnsi="Times New Roman" w:cs="Times New Roman"/>
                <w:b/>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21</w:t>
            </w:r>
            <w:r>
              <w:rPr/>
              <w:t xml:space="preserve"> </w:t>
            </w:r>
            <w:r>
              <w:rPr>
                <w:rFonts w:ascii="Times New Roman" w:hAnsi="Times New Roman" w:cs="Times New Roman"/>
                <w:color w:val="#000000"/>
                <w:sz w:val="24"/>
                <w:szCs w:val="24"/>
              </w:rPr>
              <w:t>з.е</w:t>
            </w:r>
            <w:r>
              <w:rPr/>
              <w:t xml:space="preserve"> </w:t>
            </w:r>
          </w:p>
        </w:tc>
      </w:tr>
      <w:tr>
        <w:trPr>
          <w:trHeight w:hRule="exact" w:val="555.6603"/>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промежуточной</w:t>
            </w:r>
            <w:r>
              <w:rPr/>
              <w:t xml:space="preserve"> </w:t>
            </w:r>
            <w:r>
              <w:rPr>
                <w:rFonts w:ascii="Times New Roman" w:hAnsi="Times New Roman" w:cs="Times New Roman"/>
                <w:b/>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Зачет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оценкой</w:t>
            </w:r>
            <w:r>
              <w:rPr/>
              <w:t xml:space="preserve"> </w:t>
            </w:r>
          </w:p>
        </w:tc>
      </w:tr>
      <w:tr>
        <w:trPr>
          <w:trHeight w:hRule="exact" w:val="549.7799"/>
        </w:trPr>
        <w:tc>
          <w:tcPr>
            <w:tcW w:w="10646.25"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конкурентного</w:t>
            </w:r>
            <w:r>
              <w:rPr/>
              <w:t xml:space="preserve"> </w:t>
            </w:r>
            <w:r>
              <w:rPr>
                <w:rFonts w:ascii="Times New Roman" w:hAnsi="Times New Roman" w:cs="Times New Roman"/>
                <w:color w:val="#000000"/>
                <w:sz w:val="24"/>
                <w:szCs w:val="24"/>
              </w:rPr>
              <w:t>права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антимонопольного</w:t>
            </w:r>
            <w:r>
              <w:rPr/>
              <w:t xml:space="preserve"> </w:t>
            </w:r>
            <w:r>
              <w:rPr>
                <w:rFonts w:ascii="Times New Roman" w:hAnsi="Times New Roman" w:cs="Times New Roman"/>
                <w:color w:val="#000000"/>
                <w:sz w:val="24"/>
                <w:szCs w:val="24"/>
              </w:rPr>
              <w:t>регулирования</w:t>
            </w:r>
            <w:r>
              <w:rPr/>
              <w:t xml:space="preserve"> </w:t>
            </w:r>
          </w:p>
        </w:tc>
      </w:tr>
      <w:tr>
        <w:trPr>
          <w:trHeight w:hRule="exact" w:val="277.8299"/>
        </w:trPr>
        <w:tc>
          <w:tcPr>
            <w:tcW w:w="10646.25" w:type="dxa"/>
            <w:gridSpan w:val="3"/>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555.6598"/>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Часть</w:t>
            </w:r>
            <w:r>
              <w:rPr/>
              <w:t xml:space="preserve"> </w:t>
            </w:r>
            <w:r>
              <w:rPr>
                <w:rFonts w:ascii="Times New Roman" w:hAnsi="Times New Roman" w:cs="Times New Roman"/>
                <w:b/>
                <w:color w:val="#000000"/>
                <w:sz w:val="24"/>
                <w:szCs w:val="24"/>
              </w:rPr>
              <w:t>ОПОП</w:t>
            </w:r>
            <w:r>
              <w:rPr/>
              <w:t xml:space="preserve"> </w:t>
            </w:r>
          </w:p>
          <w:p>
            <w:pPr>
              <w:jc w:val="left"/>
              <w:spacing w:after="0" w:line="240" w:lineRule="auto"/>
              <w:rPr>
                <w:sz w:val="24"/>
                <w:szCs w:val="24"/>
              </w:rPr>
            </w:pPr>
            <w:r>
              <w:rPr>
                <w:rFonts w:ascii="Times New Roman" w:hAnsi="Times New Roman" w:cs="Times New Roman"/>
                <w:b/>
                <w:color w:val="#000000"/>
                <w:sz w:val="24"/>
                <w:szCs w:val="24"/>
              </w:rPr>
              <w:t>п.</w:t>
            </w:r>
            <w:r>
              <w:rPr/>
              <w:t xml:space="preserve"> </w:t>
            </w:r>
            <w:r>
              <w:rPr>
                <w:rFonts w:ascii="Times New Roman" w:hAnsi="Times New Roman" w:cs="Times New Roman"/>
                <w:b/>
                <w:color w:val="#000000"/>
                <w:sz w:val="24"/>
                <w:szCs w:val="24"/>
              </w:rPr>
              <w:t>2.4</w:t>
            </w:r>
            <w:r>
              <w:rPr/>
              <w:t xml:space="preserve"> </w:t>
            </w:r>
            <w:r>
              <w:rPr>
                <w:rFonts w:ascii="Times New Roman" w:hAnsi="Times New Roman" w:cs="Times New Roman"/>
                <w:b/>
                <w:color w:val="#000000"/>
                <w:sz w:val="24"/>
                <w:szCs w:val="24"/>
              </w:rPr>
              <w:t>ФГОС</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полном</w:t>
            </w:r>
            <w:r>
              <w:rPr/>
              <w:t xml:space="preserve"> </w:t>
            </w:r>
            <w:r>
              <w:rPr>
                <w:rFonts w:ascii="Times New Roman" w:hAnsi="Times New Roman" w:cs="Times New Roman"/>
                <w:color w:val="#000000"/>
                <w:sz w:val="24"/>
                <w:szCs w:val="24"/>
              </w:rPr>
              <w:t>объеме</w:t>
            </w:r>
            <w:r>
              <w:rPr/>
              <w:t xml:space="preserve"> </w:t>
            </w:r>
            <w:r>
              <w:rPr>
                <w:rFonts w:ascii="Times New Roman" w:hAnsi="Times New Roman" w:cs="Times New Roman"/>
                <w:color w:val="#000000"/>
                <w:sz w:val="24"/>
                <w:szCs w:val="24"/>
              </w:rPr>
              <w:t>относится</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вариативной</w:t>
            </w:r>
            <w:r>
              <w:rPr/>
              <w:t xml:space="preserve"> </w:t>
            </w:r>
            <w:r>
              <w:rPr>
                <w:rFonts w:ascii="Times New Roman" w:hAnsi="Times New Roman" w:cs="Times New Roman"/>
                <w:color w:val="#000000"/>
                <w:sz w:val="24"/>
                <w:szCs w:val="24"/>
              </w:rPr>
              <w:t>части</w:t>
            </w:r>
            <w:r>
              <w:rPr/>
              <w:t xml:space="preserve"> </w:t>
            </w:r>
            <w:r>
              <w:rPr>
                <w:rFonts w:ascii="Times New Roman" w:hAnsi="Times New Roman" w:cs="Times New Roman"/>
                <w:color w:val="#000000"/>
                <w:sz w:val="24"/>
                <w:szCs w:val="24"/>
              </w:rPr>
              <w:t>учебного</w:t>
            </w:r>
            <w:r>
              <w:rPr/>
              <w:t xml:space="preserve"> </w:t>
            </w:r>
            <w:r>
              <w:rPr>
                <w:rFonts w:ascii="Times New Roman" w:hAnsi="Times New Roman" w:cs="Times New Roman"/>
                <w:color w:val="#000000"/>
                <w:sz w:val="24"/>
                <w:szCs w:val="24"/>
              </w:rPr>
              <w:t>плана.</w:t>
            </w:r>
            <w:r>
              <w:rPr/>
              <w:t xml:space="preserve"> </w:t>
            </w:r>
          </w:p>
        </w:tc>
      </w:tr>
      <w:tr>
        <w:trPr>
          <w:trHeight w:hRule="exact" w:val="1389.1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Способы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стационарная</w:t>
            </w:r>
            <w:r>
              <w:rPr/>
              <w:t xml:space="preserve"> </w:t>
            </w:r>
          </w:p>
        </w:tc>
      </w:tr>
      <w:tr>
        <w:trPr>
          <w:trHeight w:hRule="exact" w:val="1677.27"/>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Формы</w:t>
            </w:r>
            <w:r>
              <w:rPr/>
              <w:t xml:space="preserve"> </w:t>
            </w:r>
            <w:r>
              <w:rPr>
                <w:rFonts w:ascii="Times New Roman" w:hAnsi="Times New Roman" w:cs="Times New Roman"/>
                <w:b/>
                <w:color w:val="#000000"/>
                <w:sz w:val="24"/>
                <w:szCs w:val="24"/>
              </w:rPr>
              <w:t>проведения</w:t>
            </w:r>
            <w:r>
              <w:rPr/>
              <w:t xml:space="preserve"> </w:t>
            </w:r>
            <w:r>
              <w:rPr>
                <w:rFonts w:ascii="Times New Roman" w:hAnsi="Times New Roman" w:cs="Times New Roman"/>
                <w:b/>
                <w:color w:val="#000000"/>
                <w:sz w:val="24"/>
                <w:szCs w:val="24"/>
              </w:rPr>
              <w:t>практик</w:t>
            </w:r>
            <w:r>
              <w:rPr/>
              <w:t xml:space="preserve"> </w:t>
            </w:r>
          </w:p>
          <w:p>
            <w:pPr>
              <w:jc w:val="left"/>
              <w:spacing w:after="0" w:line="240" w:lineRule="auto"/>
              <w:rPr>
                <w:sz w:val="24"/>
                <w:szCs w:val="24"/>
              </w:rPr>
            </w:pPr>
            <w:r>
              <w:rPr>
                <w:rFonts w:ascii="Times New Roman" w:hAnsi="Times New Roman" w:cs="Times New Roman"/>
                <w:b/>
                <w:color w:val="#000000"/>
                <w:sz w:val="24"/>
                <w:szCs w:val="24"/>
              </w:rPr>
              <w:t>(соответствии</w:t>
            </w:r>
            <w:r>
              <w:rPr/>
              <w:t xml:space="preserve"> </w:t>
            </w:r>
            <w:r>
              <w:rPr>
                <w:rFonts w:ascii="Times New Roman" w:hAnsi="Times New Roman" w:cs="Times New Roman"/>
                <w:b/>
                <w:color w:val="#000000"/>
                <w:sz w:val="24"/>
                <w:szCs w:val="24"/>
              </w:rPr>
              <w:t>с</w:t>
            </w:r>
            <w:r>
              <w:rPr/>
              <w:t xml:space="preserve"> </w:t>
            </w:r>
            <w:r>
              <w:rPr>
                <w:rFonts w:ascii="Times New Roman" w:hAnsi="Times New Roman" w:cs="Times New Roman"/>
                <w:b/>
                <w:color w:val="#000000"/>
                <w:sz w:val="24"/>
                <w:szCs w:val="24"/>
              </w:rPr>
              <w:t>положением</w:t>
            </w:r>
            <w:r>
              <w:rPr/>
              <w:t xml:space="preserve"> </w:t>
            </w:r>
            <w:r>
              <w:rPr>
                <w:rFonts w:ascii="Times New Roman" w:hAnsi="Times New Roman" w:cs="Times New Roman"/>
                <w:b/>
                <w:color w:val="#000000"/>
                <w:sz w:val="24"/>
                <w:szCs w:val="24"/>
              </w:rPr>
              <w:t>университета</w:t>
            </w:r>
            <w:r>
              <w:rPr/>
              <w:t xml:space="preserve"> </w:t>
            </w:r>
            <w:r>
              <w:rPr>
                <w:rFonts w:ascii="Times New Roman" w:hAnsi="Times New Roman" w:cs="Times New Roman"/>
                <w:b/>
                <w:color w:val="#000000"/>
                <w:sz w:val="24"/>
                <w:szCs w:val="24"/>
              </w:rPr>
              <w:t>о</w:t>
            </w:r>
            <w:r>
              <w:rPr/>
              <w:t xml:space="preserve"> </w:t>
            </w:r>
            <w:r>
              <w:rPr>
                <w:rFonts w:ascii="Times New Roman" w:hAnsi="Times New Roman" w:cs="Times New Roman"/>
                <w:b/>
                <w:color w:val="#000000"/>
                <w:sz w:val="24"/>
                <w:szCs w:val="24"/>
              </w:rPr>
              <w:t>практической</w:t>
            </w:r>
            <w:r>
              <w:rPr/>
              <w:t xml:space="preserve"> </w:t>
            </w:r>
            <w:r>
              <w:rPr>
                <w:rFonts w:ascii="Times New Roman" w:hAnsi="Times New Roman" w:cs="Times New Roman"/>
                <w:b/>
                <w:color w:val="#000000"/>
                <w:sz w:val="24"/>
                <w:szCs w:val="24"/>
              </w:rPr>
              <w:t>подготовке)</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дискретно</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практик</w:t>
            </w:r>
            <w:r>
              <w:rPr/>
              <w:t xml:space="preserve"> </w:t>
            </w:r>
          </w:p>
        </w:tc>
      </w:tr>
      <w:tr>
        <w:trPr>
          <w:trHeight w:hRule="exact" w:val="959.17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Цель</w:t>
            </w:r>
            <w:r>
              <w:rPr/>
              <w:t xml:space="preserve"> </w:t>
            </w:r>
            <w:r>
              <w:rPr>
                <w:rFonts w:ascii="Times New Roman" w:hAnsi="Times New Roman" w:cs="Times New Roman"/>
                <w:b/>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Целью</w:t>
            </w:r>
            <w:r>
              <w:rPr/>
              <w:t xml:space="preserve"> </w:t>
            </w:r>
            <w:r>
              <w:rPr>
                <w:rFonts w:ascii="Times New Roman" w:hAnsi="Times New Roman" w:cs="Times New Roman"/>
                <w:color w:val="#000000"/>
                <w:sz w:val="24"/>
                <w:szCs w:val="24"/>
              </w:rPr>
              <w:t>является</w:t>
            </w:r>
            <w:r>
              <w:rPr/>
              <w:t xml:space="preserve"> </w:t>
            </w:r>
            <w:r>
              <w:rPr>
                <w:rFonts w:ascii="Times New Roman" w:hAnsi="Times New Roman" w:cs="Times New Roman"/>
                <w:color w:val="#000000"/>
                <w:sz w:val="24"/>
                <w:szCs w:val="24"/>
              </w:rPr>
              <w:t>формирования</w:t>
            </w:r>
            <w:r>
              <w:rPr/>
              <w:t xml:space="preserve"> </w:t>
            </w:r>
            <w:r>
              <w:rPr>
                <w:rFonts w:ascii="Times New Roman" w:hAnsi="Times New Roman" w:cs="Times New Roman"/>
                <w:color w:val="#000000"/>
                <w:sz w:val="24"/>
                <w:szCs w:val="24"/>
              </w:rPr>
              <w:t>компетенций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соответствии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видами</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ориентирована</w:t>
            </w:r>
            <w:r>
              <w:rPr/>
              <w:t xml:space="preserve"> </w:t>
            </w:r>
            <w:r>
              <w:rPr>
                <w:rFonts w:ascii="Times New Roman" w:hAnsi="Times New Roman" w:cs="Times New Roman"/>
                <w:color w:val="#000000"/>
                <w:sz w:val="24"/>
                <w:szCs w:val="24"/>
              </w:rPr>
              <w:t>программа,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готовности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решениям</w:t>
            </w:r>
            <w:r>
              <w:rPr/>
              <w:t xml:space="preserve"> </w:t>
            </w:r>
            <w:r>
              <w:rPr>
                <w:rFonts w:ascii="Times New Roman" w:hAnsi="Times New Roman" w:cs="Times New Roman"/>
                <w:color w:val="#000000"/>
                <w:sz w:val="24"/>
                <w:szCs w:val="24"/>
              </w:rPr>
              <w:t>профессиональных</w:t>
            </w:r>
            <w:r>
              <w:rPr/>
              <w:t xml:space="preserve"> </w:t>
            </w:r>
            <w:r>
              <w:rPr>
                <w:rFonts w:ascii="Times New Roman" w:hAnsi="Times New Roman" w:cs="Times New Roman"/>
                <w:color w:val="#000000"/>
                <w:sz w:val="24"/>
                <w:szCs w:val="24"/>
              </w:rPr>
              <w:t>задач.</w:t>
            </w:r>
            <w:r>
              <w:rPr/>
              <w:t xml:space="preserve"> </w:t>
            </w:r>
          </w:p>
        </w:tc>
      </w:tr>
      <w:tr>
        <w:trPr>
          <w:trHeight w:hRule="exact" w:val="1805.895"/>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совместного</w:t>
            </w:r>
            <w:r>
              <w:rPr/>
              <w:t xml:space="preserve"> </w:t>
            </w:r>
            <w:r>
              <w:rPr>
                <w:rFonts w:ascii="Times New Roman" w:hAnsi="Times New Roman" w:cs="Times New Roman"/>
                <w:b/>
                <w:color w:val="#000000"/>
                <w:sz w:val="24"/>
                <w:szCs w:val="24"/>
              </w:rPr>
              <w:t>рабочего</w:t>
            </w:r>
            <w:r>
              <w:rPr/>
              <w:t xml:space="preserve"> </w:t>
            </w:r>
            <w:r>
              <w:rPr>
                <w:rFonts w:ascii="Times New Roman" w:hAnsi="Times New Roman" w:cs="Times New Roman"/>
                <w:b/>
                <w:color w:val="#000000"/>
                <w:sz w:val="24"/>
                <w:szCs w:val="24"/>
              </w:rPr>
              <w:t>графики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индивидуального</w:t>
            </w:r>
            <w:r>
              <w:rPr/>
              <w:t xml:space="preserve"> </w:t>
            </w:r>
            <w:r>
              <w:rPr>
                <w:rFonts w:ascii="Times New Roman" w:hAnsi="Times New Roman" w:cs="Times New Roman"/>
                <w:b/>
                <w:color w:val="#000000"/>
                <w:sz w:val="24"/>
                <w:szCs w:val="24"/>
              </w:rPr>
              <w:t>задания. </w:t>
            </w:r>
            <w:r>
              <w:rPr/>
              <w:t xml:space="preserve"> </w:t>
            </w:r>
          </w:p>
          <w:p>
            <w:pPr>
              <w:jc w:val="left"/>
              <w:spacing w:after="0" w:line="240" w:lineRule="auto"/>
              <w:rPr>
                <w:sz w:val="24"/>
                <w:szCs w:val="24"/>
              </w:rPr>
            </w:pPr>
            <w:r>
              <w:rPr>
                <w:rFonts w:ascii="Times New Roman" w:hAnsi="Times New Roman" w:cs="Times New Roman"/>
                <w:b/>
                <w:color w:val="#000000"/>
                <w:sz w:val="24"/>
                <w:szCs w:val="24"/>
              </w:rPr>
              <w:t>Основные</w:t>
            </w:r>
            <w:r>
              <w:rPr/>
              <w:t xml:space="preserve"> </w:t>
            </w:r>
            <w:r>
              <w:rPr>
                <w:rFonts w:ascii="Times New Roman" w:hAnsi="Times New Roman" w:cs="Times New Roman"/>
                <w:b/>
                <w:color w:val="#000000"/>
                <w:sz w:val="24"/>
                <w:szCs w:val="24"/>
              </w:rPr>
              <w:t>мероприятия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Вид</w:t>
            </w:r>
            <w:r>
              <w:rPr/>
              <w:t xml:space="preserve"> </w:t>
            </w:r>
            <w:r>
              <w:rPr>
                <w:rFonts w:ascii="Times New Roman" w:hAnsi="Times New Roman" w:cs="Times New Roman"/>
                <w:b/>
                <w:color w:val="#000000"/>
                <w:sz w:val="24"/>
                <w:szCs w:val="24"/>
              </w:rPr>
              <w:t>оценочного</w:t>
            </w:r>
            <w:r>
              <w:rPr/>
              <w:t xml:space="preserve"> </w:t>
            </w:r>
            <w:r>
              <w:rPr>
                <w:rFonts w:ascii="Times New Roman" w:hAnsi="Times New Roman" w:cs="Times New Roman"/>
                <w:b/>
                <w:color w:val="#000000"/>
                <w:sz w:val="24"/>
                <w:szCs w:val="24"/>
              </w:rPr>
              <w:t>средства </w:t>
            </w:r>
            <w:r>
              <w:rPr/>
              <w:t xml:space="preserve"> </w:t>
            </w:r>
          </w:p>
          <w:p>
            <w:pPr>
              <w:jc w:val="left"/>
              <w:spacing w:after="0" w:line="240" w:lineRule="auto"/>
              <w:rPr>
                <w:sz w:val="24"/>
                <w:szCs w:val="24"/>
              </w:rPr>
            </w:pPr>
            <w:r>
              <w:rPr>
                <w:rFonts w:ascii="Times New Roman" w:hAnsi="Times New Roman" w:cs="Times New Roman"/>
                <w:b/>
                <w:color w:val="#000000"/>
                <w:sz w:val="24"/>
                <w:szCs w:val="24"/>
              </w:rPr>
              <w:t>(документ</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выполнению</w:t>
            </w:r>
            <w:r>
              <w:rPr/>
              <w:t xml:space="preserve"> </w:t>
            </w:r>
            <w:r>
              <w:rPr>
                <w:rFonts w:ascii="Times New Roman" w:hAnsi="Times New Roman" w:cs="Times New Roman"/>
                <w:b/>
                <w:color w:val="#000000"/>
                <w:sz w:val="24"/>
                <w:szCs w:val="24"/>
              </w:rPr>
              <w:t>мероприятия)</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Информация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руководителях</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ч.1</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Инструктажи </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ч.2</w:t>
            </w:r>
            <w:r>
              <w:rPr/>
              <w:t xml:space="preserve"> </w:t>
            </w:r>
          </w:p>
        </w:tc>
      </w:tr>
      <w:tr>
        <w:trPr>
          <w:trHeight w:hRule="exact" w:val="694.575"/>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Краткая</w:t>
            </w:r>
            <w:r>
              <w:rPr/>
              <w:t xml:space="preserve"> </w:t>
            </w:r>
            <w:r>
              <w:rPr>
                <w:rFonts w:ascii="Times New Roman" w:hAnsi="Times New Roman" w:cs="Times New Roman"/>
                <w:color w:val="#000000"/>
                <w:sz w:val="24"/>
                <w:szCs w:val="24"/>
              </w:rPr>
              <w:t>характеристика</w:t>
            </w:r>
            <w:r>
              <w:rPr/>
              <w:t xml:space="preserve"> </w:t>
            </w:r>
            <w:r>
              <w:rPr>
                <w:rFonts w:ascii="Times New Roman" w:hAnsi="Times New Roman" w:cs="Times New Roman"/>
                <w:color w:val="#000000"/>
                <w:sz w:val="24"/>
                <w:szCs w:val="24"/>
              </w:rPr>
              <w:t>места</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ч.3</w:t>
            </w:r>
            <w:r>
              <w:rPr/>
              <w:t xml:space="preserve"> </w:t>
            </w:r>
          </w:p>
        </w:tc>
      </w:tr>
      <w:tr>
        <w:trPr>
          <w:trHeight w:hRule="exact" w:val="833.4902"/>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Описание</w:t>
            </w:r>
            <w:r>
              <w:rPr/>
              <w:t xml:space="preserve"> </w:t>
            </w:r>
            <w:r>
              <w:rPr>
                <w:rFonts w:ascii="Times New Roman" w:hAnsi="Times New Roman" w:cs="Times New Roman"/>
                <w:color w:val="#000000"/>
                <w:sz w:val="24"/>
                <w:szCs w:val="24"/>
              </w:rPr>
              <w:t>алгоритма</w:t>
            </w:r>
            <w:r>
              <w:rPr/>
              <w:t xml:space="preserve"> </w:t>
            </w:r>
            <w:r>
              <w:rPr>
                <w:rFonts w:ascii="Times New Roman" w:hAnsi="Times New Roman" w:cs="Times New Roman"/>
                <w:color w:val="#000000"/>
                <w:sz w:val="24"/>
                <w:szCs w:val="24"/>
              </w:rPr>
              <w:t>выполнения</w:t>
            </w:r>
            <w:r>
              <w:rPr/>
              <w:t xml:space="preserve"> </w:t>
            </w:r>
            <w:r>
              <w:rPr>
                <w:rFonts w:ascii="Times New Roman" w:hAnsi="Times New Roman" w:cs="Times New Roman"/>
                <w:color w:val="#000000"/>
                <w:sz w:val="24"/>
                <w:szCs w:val="24"/>
              </w:rPr>
              <w:t>инд.</w:t>
            </w:r>
            <w:r>
              <w:rPr/>
              <w:t xml:space="preserve"> </w:t>
            </w:r>
            <w:r>
              <w:rPr>
                <w:rFonts w:ascii="Times New Roman" w:hAnsi="Times New Roman" w:cs="Times New Roman"/>
                <w:color w:val="#000000"/>
                <w:sz w:val="24"/>
                <w:szCs w:val="24"/>
              </w:rPr>
              <w:t>задания</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ч.4</w:t>
            </w:r>
            <w:r>
              <w:rPr/>
              <w:t xml:space="preserve"> </w:t>
            </w:r>
          </w:p>
          <w:p>
            <w:pPr>
              <w:jc w:val="left"/>
              <w:spacing w:after="0" w:line="240" w:lineRule="auto"/>
              <w:rPr>
                <w:sz w:val="24"/>
                <w:szCs w:val="24"/>
              </w:rPr>
            </w:pPr>
            <w:r>
              <w:rPr>
                <w:rFonts w:ascii="Times New Roman" w:hAnsi="Times New Roman" w:cs="Times New Roman"/>
                <w:color w:val="#000000"/>
                <w:sz w:val="24"/>
                <w:szCs w:val="24"/>
              </w:rPr>
              <w:t>Аналитическая</w:t>
            </w:r>
            <w:r>
              <w:rPr/>
              <w:t xml:space="preserve"> </w:t>
            </w:r>
            <w:r>
              <w:rPr>
                <w:rFonts w:ascii="Times New Roman" w:hAnsi="Times New Roman" w:cs="Times New Roman"/>
                <w:color w:val="#000000"/>
                <w:sz w:val="24"/>
                <w:szCs w:val="24"/>
              </w:rPr>
              <w:t>справка </w:t>
            </w:r>
            <w:r>
              <w:rPr/>
              <w:t xml:space="preserve"> </w:t>
            </w:r>
          </w:p>
          <w:p>
            <w:pPr>
              <w:jc w:val="left"/>
              <w:spacing w:after="0" w:line="240" w:lineRule="auto"/>
              <w:rPr>
                <w:sz w:val="24"/>
                <w:szCs w:val="24"/>
              </w:rPr>
            </w:pPr>
            <w:r>
              <w:rPr>
                <w:rFonts w:ascii="Times New Roman" w:hAnsi="Times New Roman" w:cs="Times New Roman"/>
                <w:color w:val="#000000"/>
                <w:sz w:val="24"/>
                <w:szCs w:val="24"/>
              </w:rPr>
              <w:t>Решение</w:t>
            </w:r>
            <w:r>
              <w:rPr/>
              <w:t xml:space="preserve"> </w:t>
            </w:r>
            <w:r>
              <w:rPr>
                <w:rFonts w:ascii="Times New Roman" w:hAnsi="Times New Roman" w:cs="Times New Roman"/>
                <w:color w:val="#000000"/>
                <w:sz w:val="24"/>
                <w:szCs w:val="24"/>
              </w:rPr>
              <w:t>практического</w:t>
            </w:r>
            <w:r>
              <w:rPr/>
              <w:t xml:space="preserve"> </w:t>
            </w:r>
            <w:r>
              <w:rPr>
                <w:rFonts w:ascii="Times New Roman" w:hAnsi="Times New Roman" w:cs="Times New Roman"/>
                <w:color w:val="#000000"/>
                <w:sz w:val="24"/>
                <w:szCs w:val="24"/>
              </w:rPr>
              <w:t>кейса</w:t>
            </w:r>
            <w:r>
              <w:rPr/>
              <w:t xml:space="preserve"> </w:t>
            </w:r>
          </w:p>
        </w:tc>
      </w:tr>
      <w:tr>
        <w:trPr>
          <w:trHeight w:hRule="exact" w:val="1109.851"/>
        </w:trPr>
        <w:tc>
          <w:tcPr>
            <w:tcW w:w="3133.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Документы,</w:t>
            </w:r>
            <w:r>
              <w:rPr/>
              <w:t xml:space="preserve"> </w:t>
            </w:r>
            <w:r>
              <w:rPr>
                <w:rFonts w:ascii="Times New Roman" w:hAnsi="Times New Roman" w:cs="Times New Roman"/>
                <w:color w:val="#000000"/>
                <w:sz w:val="24"/>
                <w:szCs w:val="24"/>
              </w:rPr>
              <w:t>которые</w:t>
            </w:r>
            <w:r>
              <w:rPr/>
              <w:t xml:space="preserve"> </w:t>
            </w:r>
            <w:r>
              <w:rPr>
                <w:rFonts w:ascii="Times New Roman" w:hAnsi="Times New Roman" w:cs="Times New Roman"/>
                <w:color w:val="#000000"/>
                <w:sz w:val="24"/>
                <w:szCs w:val="24"/>
              </w:rPr>
              <w:t>обучающийся</w:t>
            </w:r>
            <w:r>
              <w:rPr/>
              <w:t xml:space="preserve"> </w:t>
            </w:r>
            <w:r>
              <w:rPr>
                <w:rFonts w:ascii="Times New Roman" w:hAnsi="Times New Roman" w:cs="Times New Roman"/>
                <w:color w:val="#000000"/>
                <w:sz w:val="24"/>
                <w:szCs w:val="24"/>
              </w:rPr>
              <w:t>представляет</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окончании</w:t>
            </w:r>
            <w:r>
              <w:rPr/>
              <w:t xml:space="preserve"> </w:t>
            </w:r>
            <w:r>
              <w:rPr>
                <w:rFonts w:ascii="Times New Roman" w:hAnsi="Times New Roman" w:cs="Times New Roman"/>
                <w:color w:val="#000000"/>
                <w:sz w:val="24"/>
                <w:szCs w:val="24"/>
              </w:rPr>
              <w:t>практики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Совместный</w:t>
            </w:r>
            <w:r>
              <w:rPr/>
              <w:t xml:space="preserve"> </w:t>
            </w:r>
            <w:r>
              <w:rPr>
                <w:rFonts w:ascii="Times New Roman" w:hAnsi="Times New Roman" w:cs="Times New Roman"/>
                <w:color w:val="#000000"/>
                <w:sz w:val="24"/>
                <w:szCs w:val="24"/>
              </w:rPr>
              <w:t>рабочий</w:t>
            </w:r>
            <w:r>
              <w:rPr/>
              <w:t xml:space="preserve"> </w:t>
            </w:r>
            <w:r>
              <w:rPr>
                <w:rFonts w:ascii="Times New Roman" w:hAnsi="Times New Roman" w:cs="Times New Roman"/>
                <w:color w:val="#000000"/>
                <w:sz w:val="24"/>
                <w:szCs w:val="24"/>
              </w:rPr>
              <w:t>график</w:t>
            </w:r>
            <w:r>
              <w:rPr/>
              <w:t xml:space="preserve"> </w:t>
            </w:r>
            <w:r>
              <w:rPr>
                <w:rFonts w:ascii="Times New Roman" w:hAnsi="Times New Roman" w:cs="Times New Roman"/>
                <w:color w:val="#000000"/>
                <w:sz w:val="24"/>
                <w:szCs w:val="24"/>
              </w:rPr>
              <w:t>проведения</w:t>
            </w:r>
            <w:r>
              <w:rPr/>
              <w:t xml:space="preserve"> </w:t>
            </w:r>
            <w:r>
              <w:rPr>
                <w:rFonts w:ascii="Times New Roman" w:hAnsi="Times New Roman" w:cs="Times New Roman"/>
                <w:color w:val="#000000"/>
                <w:sz w:val="24"/>
                <w:szCs w:val="24"/>
              </w:rPr>
              <w:t>практики</w:t>
            </w:r>
            <w:r>
              <w:rPr/>
              <w:t xml:space="preserve"> </w:t>
            </w:r>
          </w:p>
          <w:p>
            <w:pPr>
              <w:jc w:val="left"/>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Индивидуальное</w:t>
            </w:r>
            <w:r>
              <w:rPr/>
              <w:t xml:space="preserve"> </w:t>
            </w:r>
            <w:r>
              <w:rPr>
                <w:rFonts w:ascii="Times New Roman" w:hAnsi="Times New Roman" w:cs="Times New Roman"/>
                <w:color w:val="#000000"/>
                <w:sz w:val="24"/>
                <w:szCs w:val="24"/>
              </w:rPr>
              <w:t>задание</w:t>
            </w:r>
            <w:r>
              <w:rPr/>
              <w:t xml:space="preserve"> </w:t>
            </w:r>
          </w:p>
          <w:p>
            <w:pPr>
              <w:jc w:val="left"/>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Отчет</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выполнении</w:t>
            </w:r>
            <w:r>
              <w:rPr/>
              <w:t xml:space="preserve"> </w:t>
            </w:r>
            <w:r>
              <w:rPr>
                <w:rFonts w:ascii="Times New Roman" w:hAnsi="Times New Roman" w:cs="Times New Roman"/>
                <w:color w:val="#000000"/>
                <w:sz w:val="24"/>
                <w:szCs w:val="24"/>
              </w:rPr>
              <w:t>совместного</w:t>
            </w:r>
            <w:r>
              <w:rPr/>
              <w:t xml:space="preserve"> </w:t>
            </w:r>
            <w:r>
              <w:rPr>
                <w:rFonts w:ascii="Times New Roman" w:hAnsi="Times New Roman" w:cs="Times New Roman"/>
                <w:color w:val="#000000"/>
                <w:sz w:val="24"/>
                <w:szCs w:val="24"/>
              </w:rPr>
              <w:t>рабочего</w:t>
            </w:r>
            <w:r>
              <w:rPr/>
              <w:t xml:space="preserve"> </w:t>
            </w:r>
            <w:r>
              <w:rPr>
                <w:rFonts w:ascii="Times New Roman" w:hAnsi="Times New Roman" w:cs="Times New Roman"/>
                <w:color w:val="#000000"/>
                <w:sz w:val="24"/>
                <w:szCs w:val="24"/>
              </w:rPr>
              <w:t>графика</w:t>
            </w:r>
            <w:r>
              <w:rPr/>
              <w:t xml:space="preserve"> </w:t>
            </w:r>
            <w:r>
              <w:rPr>
                <w:rFonts w:ascii="Times New Roman" w:hAnsi="Times New Roman" w:cs="Times New Roman"/>
                <w:color w:val="#000000"/>
                <w:sz w:val="24"/>
                <w:szCs w:val="24"/>
              </w:rPr>
              <w:t>и</w:t>
            </w:r>
            <w:r>
              <w:rPr/>
              <w:t xml:space="preserve"> </w:t>
            </w:r>
          </w:p>
          <w:p>
            <w:pPr>
              <w:jc w:val="left"/>
              <w:spacing w:after="0" w:line="240" w:lineRule="auto"/>
              <w:rPr>
                <w:sz w:val="24"/>
                <w:szCs w:val="24"/>
              </w:rPr>
            </w:pPr>
            <w:r>
              <w:rPr>
                <w:rFonts w:ascii="Times New Roman" w:hAnsi="Times New Roman" w:cs="Times New Roman"/>
                <w:color w:val="#000000"/>
                <w:sz w:val="24"/>
                <w:szCs w:val="24"/>
              </w:rPr>
              <w:t>индивидуального</w:t>
            </w:r>
            <w:r>
              <w:rPr/>
              <w:t xml:space="preserve"> </w:t>
            </w:r>
            <w:r>
              <w:rPr>
                <w:rFonts w:ascii="Times New Roman" w:hAnsi="Times New Roman" w:cs="Times New Roman"/>
                <w:color w:val="#000000"/>
                <w:sz w:val="24"/>
                <w:szCs w:val="24"/>
              </w:rPr>
              <w:t>задания</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118"/>
        <w:gridCol w:w="7513"/>
      </w:tblGrid>
      <w:tr>
        <w:trPr>
          <w:trHeight w:hRule="exact" w:val="1111.32"/>
        </w:trPr>
        <w:tc>
          <w:tcPr>
            <w:tcW w:w="3133.5" w:type="dxa"/>
            <w:tcBorders>
              <w:top w:val="single" w:sz="8" w:space="0" w:color="#000000"/>
              <w:left w:val="single" w:sz="8" w:space="0" w:color="#000000"/>
              <w:bottom w:val="single" w:sz="8" w:space="0" w:color="#000000"/>
              <w:right w:val="single" w:sz="8" w:space="0" w:color="#000000"/>
            </w:tcBorders>
            <w:shd w:val="clear" w:color="#000000" w:fill="#DCDCDC"/>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организации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не</w:t>
            </w:r>
            <w:r>
              <w:rPr/>
              <w:t xml:space="preserve"> </w:t>
            </w:r>
            <w:r>
              <w:rPr>
                <w:rFonts w:ascii="Times New Roman" w:hAnsi="Times New Roman" w:cs="Times New Roman"/>
                <w:b/>
                <w:color w:val="#000000"/>
                <w:sz w:val="24"/>
                <w:szCs w:val="24"/>
              </w:rPr>
              <w:t>возможно</w:t>
            </w:r>
            <w:r>
              <w:rPr/>
              <w:t xml:space="preserve"> </w:t>
            </w:r>
            <w:r>
              <w:rPr>
                <w:rFonts w:ascii="Times New Roman" w:hAnsi="Times New Roman" w:cs="Times New Roman"/>
                <w:b/>
                <w:color w:val="#000000"/>
                <w:sz w:val="24"/>
                <w:szCs w:val="24"/>
              </w:rPr>
              <w:t>применение</w:t>
            </w:r>
            <w:r>
              <w:rPr/>
              <w:t xml:space="preserve"> </w:t>
            </w:r>
            <w:r>
              <w:rPr>
                <w:rFonts w:ascii="Times New Roman" w:hAnsi="Times New Roman" w:cs="Times New Roman"/>
                <w:b/>
                <w:color w:val="#000000"/>
                <w:sz w:val="24"/>
                <w:szCs w:val="24"/>
              </w:rPr>
              <w:t>ДОТ</w:t>
            </w:r>
            <w:r>
              <w:rPr/>
              <w:t xml:space="preserve"> </w:t>
            </w:r>
          </w:p>
        </w:tc>
        <w:tc>
          <w:tcPr>
            <w:tcW w:w="7527.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Применяются</w:t>
            </w:r>
            <w:r>
              <w:rPr/>
              <w:t xml:space="preserve"> </w:t>
            </w:r>
            <w:r>
              <w:rPr>
                <w:rFonts w:ascii="Times New Roman" w:hAnsi="Times New Roman" w:cs="Times New Roman"/>
                <w:color w:val="#000000"/>
                <w:sz w:val="24"/>
                <w:szCs w:val="24"/>
              </w:rPr>
              <w:t>ДОТ </w:t>
            </w:r>
            <w:r>
              <w:rPr/>
              <w:t xml:space="preserve"> </w:t>
            </w:r>
          </w:p>
          <w:p>
            <w:pPr>
              <w:jc w:val="left"/>
              <w:spacing w:after="0" w:line="240" w:lineRule="auto"/>
              <w:rPr>
                <w:sz w:val="24"/>
                <w:szCs w:val="24"/>
              </w:rPr>
            </w:pPr>
            <w:r>
              <w:rPr>
                <w:rFonts w:ascii="Times New Roman" w:hAnsi="Times New Roman" w:cs="Times New Roman"/>
                <w:color w:val="#000000"/>
                <w:sz w:val="24"/>
                <w:szCs w:val="24"/>
              </w:rPr>
              <w:t>(порядок</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ДОТ</w:t>
            </w:r>
            <w:r>
              <w:rPr/>
              <w:t xml:space="preserve"> </w:t>
            </w:r>
            <w:r>
              <w:rPr>
                <w:rFonts w:ascii="Times New Roman" w:hAnsi="Times New Roman" w:cs="Times New Roman"/>
                <w:color w:val="#000000"/>
                <w:sz w:val="24"/>
                <w:szCs w:val="24"/>
              </w:rPr>
              <w:t>указан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индивидуальном</w:t>
            </w:r>
            <w:r>
              <w:rPr/>
              <w:t xml:space="preserve"> </w:t>
            </w:r>
            <w:r>
              <w:rPr>
                <w:rFonts w:ascii="Times New Roman" w:hAnsi="Times New Roman" w:cs="Times New Roman"/>
                <w:color w:val="#000000"/>
                <w:sz w:val="24"/>
                <w:szCs w:val="24"/>
              </w:rPr>
              <w:t>задании)</w:t>
            </w:r>
            <w:r>
              <w:rPr/>
              <w:t xml:space="preserve"> </w:t>
            </w:r>
          </w:p>
        </w:tc>
      </w:tr>
      <w:tr>
        <w:trPr>
          <w:trHeight w:hRule="exact" w:val="392.931"/>
        </w:trPr>
        <w:tc>
          <w:tcPr>
            <w:tcW w:w="10646.25" w:type="dxa"/>
            <w:gridSpan w:val="2"/>
            <w:tcBorders>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358.68"/>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8"/>
        </w:trPr>
        <w:tc>
          <w:tcPr>
            <w:tcW w:w="3119" w:type="dxa"/>
          </w:tcPr>
          <w:p/>
        </w:tc>
        <w:tc>
          <w:tcPr>
            <w:tcW w:w="7514" w:type="dxa"/>
          </w:tcPr>
          <w:p/>
        </w:tc>
      </w:tr>
      <w:tr>
        <w:trPr>
          <w:trHeight w:hRule="exact" w:val="285.1799"/>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Башлаков-Николаев И. В., Гаврилов Д. А., Кинев А. Ю., Максимов С. В., Пузыревский С. А., Тенишев А. П. Ответственность за нарушения антимонопольного законодательства: проблемы теории и практики. [Электронный ресурс]:монография. - Москва: Норма: ИНФРА-М, 2019. - 144 – Режим доступа: https://znanium.com/catalog/product/1000468</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Шишкин М. В. Антимонопольное регулирование. [Электронный ресурс]:Учебник и практикум для вузов. - Москва: Юрайт, 2020. - 143 – Режим доступа: https://urait.ru/bcode/451368</w:t>
            </w:r>
          </w:p>
        </w:tc>
      </w:tr>
      <w:tr>
        <w:trPr>
          <w:trHeight w:hRule="exact" w:val="826.1406"/>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Казанцев Д. А. Конкурентные закупки. Методология и нормативное регулирование. [Электронный ресурс]:Монография. - Москва: ООО "Научно-издательский центр ИНФРА-М", 2020. - 324 – Режим доступа: https://znanium.com/catalog/product/1068790</w:t>
            </w:r>
          </w:p>
        </w:tc>
      </w:tr>
      <w:tr>
        <w:trPr>
          <w:trHeight w:hRule="exact" w:val="1096.47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Шалабодов Д. В., Курдюмов А. В., Чучкалова И. Ю. Экономический анализ антиконкурентных соглашений. [Электронный ресурс]:учебное пособие. - Екатеринбург: Издательство УрГЭУ, 2019. - 214 – Режим доступа: http://lib.usue.ru/resource/limit/ump/20/p492998.pdf</w:t>
            </w:r>
          </w:p>
        </w:tc>
      </w:tr>
      <w:tr>
        <w:trPr>
          <w:trHeight w:hRule="exact" w:val="424.095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1630.083"/>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Амелина Е. Е., Атамась М. В., Ашмарина Е. М., Барков А. В., Васин В. Н., Гречуха В. Н., Григорович Е. В., Дахненко С. С., Джабуа И. В., Доронина Н. Г. Предпринимательское право. Правовое регулирование отдельных видов предпринимательской деятельности. [Электронный ресурс]:учебник для бакалавриата и магистратуры: для студентов вузов, обучающихся по юридическим направлениям и специальностям. - Москва: Юрайт, 2017. - 391 – Режим доступа: https://urait.ru/bcode/398984</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Пармененков К. Н. Управление процессом развития конкуренции и монополизации в условиях повышения конкурентоспособности России. [Электронный ресурс]:монография. - Москва: ИНФРА-М, 2018. - 80 – Режим доступа: https://znanium.com/catalog/product/953151</w:t>
            </w:r>
          </w:p>
        </w:tc>
      </w:tr>
      <w:tr>
        <w:trPr>
          <w:trHeight w:hRule="exact" w:val="826.1402"/>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Пузыревский С. А., Гаврилов Д. А., Серегин Д. И. Конкурентное право. [Электронный ресурс]:учебник. - Москва: Норма: ИНФРА-М, 2019. - 416 – Режим доступа: https://znanium.com/catalog/product/1020432</w:t>
            </w:r>
          </w:p>
        </w:tc>
      </w:tr>
      <w:tr>
        <w:trPr>
          <w:trHeight w:hRule="exact" w:val="555.6589"/>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Петров Д. А. Конкурентное право. [Электронный ресурс]:Учебник и практикум для вузов. - Москва: Юрайт, 2020. - 350 – Режим доступа: https://urait.ru/bcode/450057</w:t>
            </w:r>
          </w:p>
        </w:tc>
      </w:tr>
      <w:tr>
        <w:trPr>
          <w:trHeight w:hRule="exact" w:val="277.8312"/>
        </w:trPr>
        <w:tc>
          <w:tcPr>
            <w:tcW w:w="3119" w:type="dxa"/>
          </w:tcPr>
          <w:p/>
        </w:tc>
        <w:tc>
          <w:tcPr>
            <w:tcW w:w="7514" w:type="dxa"/>
          </w:tcPr>
          <w:p/>
        </w:tc>
      </w:tr>
      <w:tr>
        <w:trPr>
          <w:trHeight w:hRule="exact" w:val="826.1402"/>
        </w:trPr>
        <w:tc>
          <w:tcPr>
            <w:tcW w:w="10788" w:type="dxa"/>
            <w:gridSpan w:val="2"/>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6"/>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295"/>
        </w:trPr>
        <w:tc>
          <w:tcPr>
            <w:tcW w:w="3119" w:type="dxa"/>
          </w:tcPr>
          <w:p/>
        </w:tc>
        <w:tc>
          <w:tcPr>
            <w:tcW w:w="7514" w:type="dxa"/>
          </w:tcP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598"/>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Windows</w:t>
            </w:r>
            <w:r>
              <w:rPr/>
              <w:t xml:space="preserve"> </w:t>
            </w: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555.6607"/>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2016.Договор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52/223-ПО/2020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13.04.2020,</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Tr000523459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14.10.2020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30.09.2023. </w:t>
            </w:r>
            <w:r>
              <w:rPr/>
              <w:t xml:space="preserve"> </w:t>
            </w:r>
          </w:p>
        </w:tc>
      </w:tr>
      <w:tr>
        <w:trPr>
          <w:trHeight w:hRule="exact" w:val="285.1804"/>
        </w:trPr>
        <w:tc>
          <w:tcPr>
            <w:tcW w:w="10788" w:type="dxa"/>
            <w:gridSpan w:val="2"/>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Libre</w:t>
            </w:r>
            <w:r>
              <w:rPr/>
              <w:t xml:space="preserve"> </w:t>
            </w:r>
            <w:r>
              <w:rPr>
                <w:rFonts w:ascii="Times New Roman" w:hAnsi="Times New Roman" w:cs="Times New Roman"/>
                <w:color w:val="#000000"/>
                <w:sz w:val="24"/>
                <w:szCs w:val="24"/>
              </w:rPr>
              <w:t>Office.</w:t>
            </w:r>
            <w:r>
              <w:rPr/>
              <w:t xml:space="preserve"> </w:t>
            </w:r>
            <w:r>
              <w:rPr>
                <w:rFonts w:ascii="Times New Roman" w:hAnsi="Times New Roman" w:cs="Times New Roman"/>
                <w:color w:val="#000000"/>
                <w:sz w:val="24"/>
                <w:szCs w:val="24"/>
              </w:rPr>
              <w:t>Лицензия</w:t>
            </w:r>
            <w:r>
              <w:rPr/>
              <w:t xml:space="preserve"> </w:t>
            </w:r>
            <w:r>
              <w:rPr>
                <w:rFonts w:ascii="Times New Roman" w:hAnsi="Times New Roman" w:cs="Times New Roman"/>
                <w:color w:val="#000000"/>
                <w:sz w:val="24"/>
                <w:szCs w:val="24"/>
              </w:rPr>
              <w:t>GNU</w:t>
            </w:r>
            <w:r>
              <w:rPr/>
              <w:t xml:space="preserve"> </w:t>
            </w:r>
            <w:r>
              <w:rPr>
                <w:rFonts w:ascii="Times New Roman" w:hAnsi="Times New Roman" w:cs="Times New Roman"/>
                <w:color w:val="#000000"/>
                <w:sz w:val="24"/>
                <w:szCs w:val="24"/>
              </w:rPr>
              <w:t>LGPL.</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1"/>
        </w:trPr>
        <w:tc>
          <w:tcPr>
            <w:tcW w:w="10788"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национальная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(РНБ)</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www.nlr.ru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Российская</w:t>
            </w:r>
            <w:r>
              <w:rPr/>
              <w:t xml:space="preserve"> </w:t>
            </w:r>
            <w:r>
              <w:rPr>
                <w:rFonts w:ascii="Times New Roman" w:hAnsi="Times New Roman" w:cs="Times New Roman"/>
                <w:b/>
                <w:color w:val="#000000"/>
                <w:sz w:val="24"/>
                <w:szCs w:val="24"/>
              </w:rPr>
              <w:t>государственная</w:t>
            </w:r>
            <w:r>
              <w:rPr/>
              <w:t xml:space="preserve"> </w:t>
            </w: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(РГБ)</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www.rsl.ru</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Институт</w:t>
            </w:r>
            <w:r>
              <w:rPr/>
              <w:t xml:space="preserve"> </w:t>
            </w:r>
            <w:r>
              <w:rPr>
                <w:rFonts w:ascii="Times New Roman" w:hAnsi="Times New Roman" w:cs="Times New Roman"/>
                <w:b/>
                <w:color w:val="#000000"/>
                <w:sz w:val="24"/>
                <w:szCs w:val="24"/>
              </w:rPr>
              <w:t>научной</w:t>
            </w:r>
            <w:r>
              <w:rPr/>
              <w:t xml:space="preserve"> </w:t>
            </w:r>
            <w:r>
              <w:rPr>
                <w:rFonts w:ascii="Times New Roman" w:hAnsi="Times New Roman" w:cs="Times New Roman"/>
                <w:b/>
                <w:color w:val="#000000"/>
                <w:sz w:val="24"/>
                <w:szCs w:val="24"/>
              </w:rPr>
              <w:t>информации</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общественным</w:t>
            </w:r>
            <w:r>
              <w:rPr/>
              <w:t xml:space="preserve"> </w:t>
            </w:r>
            <w:r>
              <w:rPr>
                <w:rFonts w:ascii="Times New Roman" w:hAnsi="Times New Roman" w:cs="Times New Roman"/>
                <w:b/>
                <w:color w:val="#000000"/>
                <w:sz w:val="24"/>
                <w:szCs w:val="24"/>
              </w:rPr>
              <w:t>наукам</w:t>
            </w:r>
            <w:r>
              <w:rPr/>
              <w:t xml:space="preserve"> </w:t>
            </w:r>
            <w:r>
              <w:rPr>
                <w:rFonts w:ascii="Times New Roman" w:hAnsi="Times New Roman" w:cs="Times New Roman"/>
                <w:b/>
                <w:color w:val="#000000"/>
                <w:sz w:val="24"/>
                <w:szCs w:val="24"/>
              </w:rPr>
              <w:t>РАН</w:t>
            </w:r>
            <w:r>
              <w:rPr/>
              <w:t xml:space="preserve"> </w:t>
            </w:r>
            <w:r>
              <w:rPr>
                <w:rFonts w:ascii="Times New Roman" w:hAnsi="Times New Roman" w:cs="Times New Roman"/>
                <w:b/>
                <w:color w:val="#000000"/>
                <w:sz w:val="24"/>
                <w:szCs w:val="24"/>
              </w:rPr>
              <w:t>(ИНИОН)</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www.inion.ru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техническому</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фундаментальному</w:t>
            </w:r>
            <w:r>
              <w:rPr/>
              <w:t xml:space="preserve"> </w:t>
            </w:r>
            <w:r>
              <w:rPr>
                <w:rFonts w:ascii="Times New Roman" w:hAnsi="Times New Roman" w:cs="Times New Roman"/>
                <w:b/>
                <w:color w:val="#000000"/>
                <w:sz w:val="24"/>
                <w:szCs w:val="24"/>
              </w:rPr>
              <w:t>экономическому</w:t>
            </w:r>
            <w:r>
              <w:rPr/>
              <w:t xml:space="preserve"> </w:t>
            </w:r>
            <w:r>
              <w:rPr>
                <w:rFonts w:ascii="Times New Roman" w:hAnsi="Times New Roman" w:cs="Times New Roman"/>
                <w:b/>
                <w:color w:val="#000000"/>
                <w:sz w:val="24"/>
                <w:szCs w:val="24"/>
              </w:rPr>
              <w:t>анализу</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www.forexpf.ru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Библиотека</w:t>
            </w:r>
            <w:r>
              <w:rPr/>
              <w:t xml:space="preserve"> </w:t>
            </w:r>
            <w:r>
              <w:rPr>
                <w:rFonts w:ascii="Times New Roman" w:hAnsi="Times New Roman" w:cs="Times New Roman"/>
                <w:b/>
                <w:color w:val="#000000"/>
                <w:sz w:val="24"/>
                <w:szCs w:val="24"/>
              </w:rPr>
              <w:t>«Либертариум»</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www.libertarium.ru</w:t>
            </w:r>
            <w:r>
              <w:rPr/>
              <w:t xml:space="preserve"> </w:t>
            </w:r>
          </w:p>
        </w:tc>
      </w:tr>
      <w:tr>
        <w:trPr>
          <w:trHeight w:hRule="exact" w:val="555.660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Каталог</w:t>
            </w:r>
            <w:r>
              <w:rPr/>
              <w:t xml:space="preserve"> </w:t>
            </w:r>
            <w:r>
              <w:rPr>
                <w:rFonts w:ascii="Times New Roman" w:hAnsi="Times New Roman" w:cs="Times New Roman"/>
                <w:b/>
                <w:color w:val="#000000"/>
                <w:sz w:val="24"/>
                <w:szCs w:val="24"/>
              </w:rPr>
              <w:t>книг</w:t>
            </w:r>
            <w:r>
              <w:rPr/>
              <w:t xml:space="preserve"> </w:t>
            </w:r>
            <w:r>
              <w:rPr>
                <w:rFonts w:ascii="Times New Roman" w:hAnsi="Times New Roman" w:cs="Times New Roman"/>
                <w:b/>
                <w:color w:val="#000000"/>
                <w:sz w:val="24"/>
                <w:szCs w:val="24"/>
              </w:rPr>
              <w:t>«Библус»</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всем</w:t>
            </w:r>
            <w:r>
              <w:rPr/>
              <w:t xml:space="preserve"> </w:t>
            </w:r>
            <w:r>
              <w:rPr>
                <w:rFonts w:ascii="Times New Roman" w:hAnsi="Times New Roman" w:cs="Times New Roman"/>
                <w:b/>
                <w:color w:val="#000000"/>
                <w:sz w:val="24"/>
                <w:szCs w:val="24"/>
              </w:rPr>
              <w:t>отраслям</w:t>
            </w:r>
            <w:r>
              <w:rPr/>
              <w:t xml:space="preserve"> </w:t>
            </w:r>
            <w:r>
              <w:rPr>
                <w:rFonts w:ascii="Times New Roman" w:hAnsi="Times New Roman" w:cs="Times New Roman"/>
                <w:b/>
                <w:color w:val="#000000"/>
                <w:sz w:val="24"/>
                <w:szCs w:val="24"/>
              </w:rPr>
              <w:t>науки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www.biblus.ru</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Госкомстат</w:t>
            </w:r>
            <w:r>
              <w:rPr/>
              <w:t xml:space="preserve"> </w:t>
            </w:r>
            <w:r>
              <w:rPr>
                <w:rFonts w:ascii="Times New Roman" w:hAnsi="Times New Roman" w:cs="Times New Roman"/>
                <w:b/>
                <w:color w:val="#000000"/>
                <w:sz w:val="24"/>
                <w:szCs w:val="24"/>
              </w:rPr>
              <w:t>России</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разделе</w:t>
            </w:r>
            <w:r>
              <w:rPr/>
              <w:t xml:space="preserve"> </w:t>
            </w:r>
            <w:r>
              <w:rPr>
                <w:rFonts w:ascii="Times New Roman" w:hAnsi="Times New Roman" w:cs="Times New Roman"/>
                <w:b/>
                <w:color w:val="#000000"/>
                <w:sz w:val="24"/>
                <w:szCs w:val="24"/>
              </w:rPr>
              <w:t>«Банк</w:t>
            </w:r>
            <w:r>
              <w:rPr/>
              <w:t xml:space="preserve"> </w:t>
            </w:r>
            <w:r>
              <w:rPr>
                <w:rFonts w:ascii="Times New Roman" w:hAnsi="Times New Roman" w:cs="Times New Roman"/>
                <w:b/>
                <w:color w:val="#000000"/>
                <w:sz w:val="24"/>
                <w:szCs w:val="24"/>
              </w:rPr>
              <w:t>готовых</w:t>
            </w:r>
            <w:r>
              <w:rPr/>
              <w:t xml:space="preserve"> </w:t>
            </w:r>
            <w:r>
              <w:rPr>
                <w:rFonts w:ascii="Times New Roman" w:hAnsi="Times New Roman" w:cs="Times New Roman"/>
                <w:b/>
                <w:color w:val="#000000"/>
                <w:sz w:val="24"/>
                <w:szCs w:val="24"/>
              </w:rPr>
              <w:t>документов»</w:t>
            </w:r>
            <w:r>
              <w:rPr/>
              <w:t xml:space="preserve"> </w:t>
            </w:r>
            <w:r>
              <w:rPr>
                <w:rFonts w:ascii="Times New Roman" w:hAnsi="Times New Roman" w:cs="Times New Roman"/>
                <w:b/>
                <w:color w:val="#000000"/>
                <w:sz w:val="24"/>
                <w:szCs w:val="24"/>
              </w:rPr>
              <w:t>электронные</w:t>
            </w:r>
            <w:r>
              <w:rPr/>
              <w:t xml:space="preserve"> </w:t>
            </w:r>
            <w:r>
              <w:rPr>
                <w:rFonts w:ascii="Times New Roman" w:hAnsi="Times New Roman" w:cs="Times New Roman"/>
                <w:b/>
                <w:color w:val="#000000"/>
                <w:sz w:val="24"/>
                <w:szCs w:val="24"/>
              </w:rPr>
              <w:t>версии</w:t>
            </w:r>
            <w:r>
              <w:rPr/>
              <w:t xml:space="preserve"> </w:t>
            </w:r>
            <w:r>
              <w:rPr>
                <w:rFonts w:ascii="Times New Roman" w:hAnsi="Times New Roman" w:cs="Times New Roman"/>
                <w:b/>
                <w:color w:val="#000000"/>
                <w:sz w:val="24"/>
                <w:szCs w:val="24"/>
              </w:rPr>
              <w:t>официальных</w:t>
            </w:r>
            <w:r>
              <w:rPr/>
              <w:t xml:space="preserve"> </w:t>
            </w:r>
            <w:r>
              <w:rPr>
                <w:rFonts w:ascii="Times New Roman" w:hAnsi="Times New Roman" w:cs="Times New Roman"/>
                <w:b/>
                <w:color w:val="#000000"/>
                <w:sz w:val="24"/>
                <w:szCs w:val="24"/>
              </w:rPr>
              <w:t>публикаций</w:t>
            </w:r>
            <w:r>
              <w:rPr/>
              <w:t xml:space="preserve"> </w:t>
            </w:r>
            <w:r>
              <w:rPr>
                <w:rFonts w:ascii="Times New Roman" w:hAnsi="Times New Roman" w:cs="Times New Roman"/>
                <w:b/>
                <w:color w:val="#000000"/>
                <w:sz w:val="24"/>
                <w:szCs w:val="24"/>
              </w:rPr>
              <w:t>в</w:t>
            </w:r>
            <w:r>
              <w:rPr/>
              <w:t xml:space="preserve"> </w:t>
            </w:r>
            <w:r>
              <w:rPr>
                <w:rFonts w:ascii="Times New Roman" w:hAnsi="Times New Roman" w:cs="Times New Roman"/>
                <w:b/>
                <w:color w:val="#000000"/>
                <w:sz w:val="24"/>
                <w:szCs w:val="24"/>
              </w:rPr>
              <w:t>свободном</w:t>
            </w:r>
            <w:r>
              <w:rPr/>
              <w:t xml:space="preserve"> </w:t>
            </w:r>
            <w:r>
              <w:rPr>
                <w:rFonts w:ascii="Times New Roman" w:hAnsi="Times New Roman" w:cs="Times New Roman"/>
                <w:b/>
                <w:color w:val="#000000"/>
                <w:sz w:val="24"/>
                <w:szCs w:val="24"/>
              </w:rPr>
              <w:t>доступе)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www.gks.ru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финансов</w:t>
            </w:r>
            <w:r>
              <w:rPr/>
              <w:t xml:space="preserve"> </w:t>
            </w:r>
            <w:r>
              <w:rPr>
                <w:rFonts w:ascii="Times New Roman" w:hAnsi="Times New Roman" w:cs="Times New Roman"/>
                <w:b/>
                <w:color w:val="#000000"/>
                <w:sz w:val="24"/>
                <w:szCs w:val="24"/>
              </w:rPr>
              <w:t>России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www.minfin.ru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Министерство</w:t>
            </w:r>
            <w:r>
              <w:rPr/>
              <w:t xml:space="preserve"> </w:t>
            </w:r>
            <w:r>
              <w:rPr>
                <w:rFonts w:ascii="Times New Roman" w:hAnsi="Times New Roman" w:cs="Times New Roman"/>
                <w:b/>
                <w:color w:val="#000000"/>
                <w:sz w:val="24"/>
                <w:szCs w:val="24"/>
              </w:rPr>
              <w:t>экономического</w:t>
            </w:r>
            <w:r>
              <w:rPr/>
              <w:t xml:space="preserve"> </w:t>
            </w:r>
            <w:r>
              <w:rPr>
                <w:rFonts w:ascii="Times New Roman" w:hAnsi="Times New Roman" w:cs="Times New Roman"/>
                <w:b/>
                <w:color w:val="#000000"/>
                <w:sz w:val="24"/>
                <w:szCs w:val="24"/>
              </w:rPr>
              <w:t>развития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торговли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www.economy.gov.ru</w:t>
            </w:r>
            <w:r>
              <w:rPr/>
              <w:t xml:space="preserve"> </w:t>
            </w:r>
          </w:p>
        </w:tc>
      </w:tr>
      <w:tr>
        <w:trPr>
          <w:trHeight w:hRule="exact" w:val="826.140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«Центр</w:t>
            </w:r>
            <w:r>
              <w:rPr/>
              <w:t xml:space="preserve"> </w:t>
            </w:r>
            <w:r>
              <w:rPr>
                <w:rFonts w:ascii="Times New Roman" w:hAnsi="Times New Roman" w:cs="Times New Roman"/>
                <w:b/>
                <w:color w:val="#000000"/>
                <w:sz w:val="24"/>
                <w:szCs w:val="24"/>
              </w:rPr>
              <w:t>экономических</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финансовых</w:t>
            </w:r>
            <w:r>
              <w:rPr/>
              <w:t xml:space="preserve"> </w:t>
            </w:r>
            <w:r>
              <w:rPr>
                <w:rFonts w:ascii="Times New Roman" w:hAnsi="Times New Roman" w:cs="Times New Roman"/>
                <w:b/>
                <w:color w:val="#000000"/>
                <w:sz w:val="24"/>
                <w:szCs w:val="24"/>
              </w:rPr>
              <w:t>исследований</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разработок»</w:t>
            </w:r>
            <w:r>
              <w:rPr/>
              <w:t xml:space="preserve"> </w:t>
            </w:r>
            <w:r>
              <w:rPr>
                <w:rFonts w:ascii="Times New Roman" w:hAnsi="Times New Roman" w:cs="Times New Roman"/>
                <w:b/>
                <w:color w:val="#000000"/>
                <w:sz w:val="24"/>
                <w:szCs w:val="24"/>
              </w:rPr>
              <w:t>(результаты</w:t>
            </w:r>
            <w:r>
              <w:rPr/>
              <w:t xml:space="preserve"> </w:t>
            </w:r>
            <w:r>
              <w:rPr>
                <w:rFonts w:ascii="Times New Roman" w:hAnsi="Times New Roman" w:cs="Times New Roman"/>
                <w:b/>
                <w:color w:val="#000000"/>
                <w:sz w:val="24"/>
                <w:szCs w:val="24"/>
              </w:rPr>
              <w:t>исследований,</w:t>
            </w:r>
            <w:r>
              <w:rPr/>
              <w:t xml:space="preserve"> </w:t>
            </w:r>
            <w:r>
              <w:rPr>
                <w:rFonts w:ascii="Times New Roman" w:hAnsi="Times New Roman" w:cs="Times New Roman"/>
                <w:b/>
                <w:color w:val="#000000"/>
                <w:sz w:val="24"/>
                <w:szCs w:val="24"/>
              </w:rPr>
              <w:t>аналитические</w:t>
            </w:r>
            <w:r>
              <w:rPr/>
              <w:t xml:space="preserve"> </w:t>
            </w:r>
            <w:r>
              <w:rPr>
                <w:rFonts w:ascii="Times New Roman" w:hAnsi="Times New Roman" w:cs="Times New Roman"/>
                <w:b/>
                <w:color w:val="#000000"/>
                <w:sz w:val="24"/>
                <w:szCs w:val="24"/>
              </w:rPr>
              <w:t>отчеты,</w:t>
            </w:r>
            <w:r>
              <w:rPr/>
              <w:t xml:space="preserve"> </w:t>
            </w:r>
            <w:r>
              <w:rPr>
                <w:rFonts w:ascii="Times New Roman" w:hAnsi="Times New Roman" w:cs="Times New Roman"/>
                <w:b/>
                <w:color w:val="#000000"/>
                <w:sz w:val="24"/>
                <w:szCs w:val="24"/>
              </w:rPr>
              <w:t>статьи)</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www.cefir.ru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Образовательный</w:t>
            </w:r>
            <w:r>
              <w:rPr/>
              <w:t xml:space="preserve"> </w:t>
            </w:r>
            <w:r>
              <w:rPr>
                <w:rFonts w:ascii="Times New Roman" w:hAnsi="Times New Roman" w:cs="Times New Roman"/>
                <w:b/>
                <w:color w:val="#000000"/>
                <w:sz w:val="24"/>
                <w:szCs w:val="24"/>
              </w:rPr>
              <w:t>портал</w:t>
            </w:r>
            <w:r>
              <w:rPr/>
              <w:t xml:space="preserve"> </w:t>
            </w:r>
            <w:r>
              <w:rPr>
                <w:rFonts w:ascii="Times New Roman" w:hAnsi="Times New Roman" w:cs="Times New Roman"/>
                <w:b/>
                <w:color w:val="#000000"/>
                <w:sz w:val="24"/>
                <w:szCs w:val="24"/>
              </w:rPr>
              <w:t>«Социально-гуманитарное</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политологическое</w:t>
            </w:r>
            <w:r>
              <w:rPr/>
              <w:t xml:space="preserve"> </w:t>
            </w:r>
            <w:r>
              <w:rPr>
                <w:rFonts w:ascii="Times New Roman" w:hAnsi="Times New Roman" w:cs="Times New Roman"/>
                <w:b/>
                <w:color w:val="#000000"/>
                <w:sz w:val="24"/>
                <w:szCs w:val="24"/>
              </w:rPr>
              <w:t>образование»</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www.auditorium.ru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Экономический</w:t>
            </w:r>
            <w:r>
              <w:rPr/>
              <w:t xml:space="preserve"> </w:t>
            </w:r>
            <w:r>
              <w:rPr>
                <w:rFonts w:ascii="Times New Roman" w:hAnsi="Times New Roman" w:cs="Times New Roman"/>
                <w:b/>
                <w:color w:val="#000000"/>
                <w:sz w:val="24"/>
                <w:szCs w:val="24"/>
              </w:rPr>
              <w:t>портал</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www.economicus.ru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прогнозирования»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www.ecfor.ru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«Проблемы</w:t>
            </w:r>
            <w:r>
              <w:rPr/>
              <w:t xml:space="preserve"> </w:t>
            </w:r>
            <w:r>
              <w:rPr>
                <w:rFonts w:ascii="Times New Roman" w:hAnsi="Times New Roman" w:cs="Times New Roman"/>
                <w:b/>
                <w:color w:val="#000000"/>
                <w:sz w:val="24"/>
                <w:szCs w:val="24"/>
              </w:rPr>
              <w:t>теории</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практики</w:t>
            </w:r>
            <w:r>
              <w:rPr/>
              <w:t xml:space="preserve"> </w:t>
            </w:r>
            <w:r>
              <w:rPr>
                <w:rFonts w:ascii="Times New Roman" w:hAnsi="Times New Roman" w:cs="Times New Roman"/>
                <w:b/>
                <w:color w:val="#000000"/>
                <w:sz w:val="24"/>
                <w:szCs w:val="24"/>
              </w:rPr>
              <w:t>управления»</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www.ptpu.ru</w:t>
            </w:r>
            <w:r>
              <w:rPr/>
              <w:t xml:space="preserve"> </w:t>
            </w:r>
          </w:p>
        </w:tc>
      </w:tr>
      <w:tr>
        <w:trPr>
          <w:trHeight w:hRule="exact" w:val="555.6598"/>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b/>
                <w:color w:val="#000000"/>
                <w:sz w:val="24"/>
                <w:szCs w:val="24"/>
              </w:rPr>
              <w:t>«Российский</w:t>
            </w:r>
            <w:r>
              <w:rPr/>
              <w:t xml:space="preserve"> </w:t>
            </w:r>
            <w:r>
              <w:rPr>
                <w:rFonts w:ascii="Times New Roman" w:hAnsi="Times New Roman" w:cs="Times New Roman"/>
                <w:b/>
                <w:color w:val="#000000"/>
                <w:sz w:val="24"/>
                <w:szCs w:val="24"/>
              </w:rPr>
              <w:t>экономический</w:t>
            </w:r>
            <w:r>
              <w:rPr/>
              <w:t xml:space="preserve"> </w:t>
            </w:r>
            <w:r>
              <w:rPr>
                <w:rFonts w:ascii="Times New Roman" w:hAnsi="Times New Roman" w:cs="Times New Roman"/>
                <w:b/>
                <w:color w:val="#000000"/>
                <w:sz w:val="24"/>
                <w:szCs w:val="24"/>
              </w:rPr>
              <w:t>Интернет</w:t>
            </w:r>
            <w:r>
              <w:rPr/>
              <w:t xml:space="preserve"> </w:t>
            </w:r>
            <w:r>
              <w:rPr>
                <w:rFonts w:ascii="Times New Roman" w:hAnsi="Times New Roman" w:cs="Times New Roman"/>
                <w:b/>
                <w:color w:val="#000000"/>
                <w:sz w:val="24"/>
                <w:szCs w:val="24"/>
              </w:rPr>
              <w:t>журнал»</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www.e-rej.ru</w:t>
            </w:r>
            <w:r>
              <w:rPr/>
              <w:t xml:space="preserve"> </w:t>
            </w:r>
          </w:p>
        </w:tc>
      </w:tr>
      <w:tr>
        <w:trPr>
          <w:trHeight w:hRule="exact" w:val="424.0964"/>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Курдюмов</w:t>
            </w:r>
            <w:r>
              <w:rPr/>
              <w:t xml:space="preserve"> </w:t>
            </w:r>
            <w:r>
              <w:rPr>
                <w:rFonts w:ascii="Times New Roman" w:hAnsi="Times New Roman" w:cs="Times New Roman"/>
                <w:color w:val="#000000"/>
                <w:sz w:val="24"/>
                <w:szCs w:val="24"/>
              </w:rPr>
              <w:t>А.В.</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2021-2022_z38_04_01_ЗМ-БЭ-21_plx_Преддипломная практика</dc:title>
  <dc:creator>FastReport.NET</dc:creator>
</cp:coreProperties>
</file>