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EF0315" w:rsidRPr="00CB2C49" w:rsidRDefault="00EF031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8424B" w:rsidTr="00CB2C49">
        <w:tc>
          <w:tcPr>
            <w:tcW w:w="3261" w:type="dxa"/>
            <w:shd w:val="clear" w:color="auto" w:fill="E7E6E6" w:themeFill="background2"/>
          </w:tcPr>
          <w:p w:rsidR="0075328A" w:rsidRPr="007842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8424B" w:rsidRDefault="000150BF" w:rsidP="00230905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Основы объемного проектирования</w:t>
            </w:r>
          </w:p>
        </w:tc>
      </w:tr>
      <w:tr w:rsidR="00064562" w:rsidRPr="0078424B" w:rsidTr="00A30025">
        <w:tc>
          <w:tcPr>
            <w:tcW w:w="3261" w:type="dxa"/>
            <w:shd w:val="clear" w:color="auto" w:fill="E7E6E6" w:themeFill="background2"/>
          </w:tcPr>
          <w:p w:rsidR="00064562" w:rsidRPr="007842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8424B" w:rsidRDefault="00064562" w:rsidP="00064562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78424B" w:rsidRDefault="00064562" w:rsidP="00064562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8424B" w:rsidTr="00CB2C49">
        <w:tc>
          <w:tcPr>
            <w:tcW w:w="3261" w:type="dxa"/>
            <w:shd w:val="clear" w:color="auto" w:fill="E7E6E6" w:themeFill="background2"/>
          </w:tcPr>
          <w:p w:rsidR="00064562" w:rsidRPr="007842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78424B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8424B" w:rsidTr="00CB2C49">
        <w:tc>
          <w:tcPr>
            <w:tcW w:w="3261" w:type="dxa"/>
            <w:shd w:val="clear" w:color="auto" w:fill="E7E6E6" w:themeFill="background2"/>
          </w:tcPr>
          <w:p w:rsidR="00230905" w:rsidRPr="007842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8424B" w:rsidRDefault="000150BF" w:rsidP="009B60C5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4 з.е.</w:t>
            </w:r>
          </w:p>
        </w:tc>
      </w:tr>
      <w:tr w:rsidR="009B60C5" w:rsidRPr="0078424B" w:rsidTr="00CB2C49">
        <w:tc>
          <w:tcPr>
            <w:tcW w:w="3261" w:type="dxa"/>
            <w:shd w:val="clear" w:color="auto" w:fill="E7E6E6" w:themeFill="background2"/>
          </w:tcPr>
          <w:p w:rsidR="009B60C5" w:rsidRPr="007842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8424B" w:rsidRDefault="000150BF" w:rsidP="009B60C5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Зачет</w:t>
            </w:r>
          </w:p>
        </w:tc>
      </w:tr>
      <w:tr w:rsidR="00CB2C49" w:rsidRPr="0078424B" w:rsidTr="00CB2C49">
        <w:tc>
          <w:tcPr>
            <w:tcW w:w="3261" w:type="dxa"/>
            <w:shd w:val="clear" w:color="auto" w:fill="E7E6E6" w:themeFill="background2"/>
          </w:tcPr>
          <w:p w:rsidR="00CB2C49" w:rsidRPr="0078424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8424B" w:rsidRDefault="002E0E1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8424B">
              <w:rPr>
                <w:i/>
                <w:sz w:val="24"/>
                <w:szCs w:val="24"/>
              </w:rPr>
              <w:t>П</w:t>
            </w:r>
            <w:r w:rsidR="00064562" w:rsidRPr="0078424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2E0E16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Кратк</w:t>
            </w:r>
            <w:r w:rsidR="00064562" w:rsidRPr="0078424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>Тема 1. Основные определения, цели и задачи курса «Основы объемного проектирования».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78424B">
              <w:rPr>
                <w:bCs/>
                <w:sz w:val="24"/>
                <w:szCs w:val="24"/>
              </w:rPr>
              <w:t>Создание операционной среды компьютерного проектирования.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78424B">
              <w:rPr>
                <w:bCs/>
                <w:sz w:val="24"/>
                <w:szCs w:val="24"/>
              </w:rPr>
              <w:t>Основные положения автоматизации разработки и выполнения проектно-конструкторских документов.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bCs/>
                <w:sz w:val="24"/>
                <w:szCs w:val="24"/>
              </w:rPr>
              <w:t>Тема 4. Технологии проектирования твердотельных пространственных моделей.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E514A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Гагарина, Л. Г. Разработка и эксплуатация автоматизированных информационных систем [Электронный ресурс]: 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 / Л. Г. Гагарина. - Москва: ФОРУМ: ИНФРА-М, 2017. - 384 с. </w:t>
            </w:r>
            <w:hyperlink r:id="rId8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http://znanium.com/go.php?id=612577</w:t>
              </w:r>
            </w:hyperlink>
          </w:p>
          <w:p w:rsidR="00EE514A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вузов, обучающихся по направлениям подготовки 18.03.01 "Хим. технология", 18.03.02 "Энерго- и ресурсосберегающие процессы в химической технологии" (квалификация (степень) "бакалавр") / В. П. Ившин, М. Ю. Перухин. - 2-е изд., испр. и доп. - Москва: ИНФРА-М, 2017. - 402 с. </w:t>
            </w:r>
            <w:hyperlink r:id="rId9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http://znanium.com/go.php?id=553605</w:t>
              </w:r>
            </w:hyperlink>
          </w:p>
          <w:p w:rsidR="00EE514A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Голованов, Н. Н. Геометрическое моделирование [Электронный ресурс]: учебное пособие для студентов вузов, обучающихся по направлениям 09.03.01 «Информатика и вычислительная техника» (уровень бакалавриата), 09.04.01 «Информатика и вычислительная техника» (уровень магистратуры) / Н. Н. Голованов. - Москва : КУРС: ИНФРА-М, 2016. - 400 с. </w:t>
            </w:r>
            <w:hyperlink r:id="rId10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http://znanium.com/go.php?id=520536</w:t>
              </w:r>
            </w:hyperlink>
          </w:p>
          <w:p w:rsidR="00CB2C49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Основы автоматизированного проектирования [Электронный ресурс]: учебник для студентов вузов, обучающихся по направлению 09.03.01 (230100) «Информатика и вычислительная техника» / [А. Н. Божко [и др.]; под ред. А. П. Карпенко. - Москва: ИНФРА-М, 2015. - 329 с. </w:t>
            </w:r>
            <w:hyperlink r:id="rId11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http://znanium.com/go.php?id=477218</w:t>
              </w:r>
            </w:hyperlink>
          </w:p>
          <w:p w:rsidR="00EF0315" w:rsidRDefault="00EF0315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514A" w:rsidRPr="0078424B" w:rsidRDefault="00EE514A" w:rsidP="0078424B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технологических вузов и колледжей / В П Ившин, М Ю Перухин. - Москва: ИНФРА-М, 2014. - 400 с. </w:t>
            </w:r>
            <w:hyperlink r:id="rId12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http://znanium.com/go.php?id=430323</w:t>
              </w:r>
            </w:hyperlink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8424B">
              <w:rPr>
                <w:b/>
                <w:i/>
                <w:sz w:val="24"/>
                <w:szCs w:val="24"/>
              </w:rPr>
              <w:t>систем, онлайн</w:t>
            </w:r>
            <w:r w:rsidRPr="007842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8424B">
              <w:rPr>
                <w:b/>
                <w:sz w:val="24"/>
                <w:szCs w:val="24"/>
              </w:rPr>
              <w:t xml:space="preserve"> </w:t>
            </w:r>
          </w:p>
          <w:p w:rsidR="00EE514A" w:rsidRPr="0078424B" w:rsidRDefault="00EE514A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Autodesk 3D Studio MAX Эл. лицензия для вуза Без ограничения срока. Дата заключения - 22.04.2018</w:t>
            </w:r>
          </w:p>
          <w:p w:rsidR="00EE514A" w:rsidRPr="0078424B" w:rsidRDefault="00EE514A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Autodesk AutoCAD Эл. лицензия для вуза Без ограничения срока. Дата заключения - 22.04.2018</w:t>
            </w:r>
          </w:p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8424B" w:rsidRDefault="00CB2C49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Общего доступа</w:t>
            </w:r>
          </w:p>
          <w:p w:rsidR="00CB2C49" w:rsidRPr="0078424B" w:rsidRDefault="00EE514A" w:rsidP="00CB2C49">
            <w:pPr>
              <w:widowControl/>
              <w:numPr>
                <w:ilvl w:val="0"/>
                <w:numId w:val="67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3" w:history="1">
              <w:r w:rsidRPr="0078424B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78424B">
              <w:rPr>
                <w:sz w:val="24"/>
                <w:szCs w:val="24"/>
              </w:rPr>
              <w:t xml:space="preserve"> 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F6AE9" w:rsidRPr="0078424B" w:rsidRDefault="00CF6AE9" w:rsidP="00CF6AE9">
            <w:pPr>
              <w:rPr>
                <w:b/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 xml:space="preserve"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</w:t>
            </w:r>
            <w:r w:rsidRPr="0078424B">
              <w:rPr>
                <w:sz w:val="24"/>
                <w:szCs w:val="24"/>
              </w:rPr>
              <w:lastRenderedPageBreak/>
              <w:t>2014 года N 121н, (с изменениями на 12 декабря 2016 года)</w:t>
            </w:r>
          </w:p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EF0315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EF0315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EE514A">
              <w:rPr>
                <w:sz w:val="24"/>
                <w:szCs w:val="24"/>
              </w:rPr>
              <w:t>Лазарев В.А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EF0315" w:rsidRDefault="00EF0315" w:rsidP="00EF031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EF0315" w:rsidRDefault="00EF0315" w:rsidP="00EF031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F0315" w:rsidRDefault="00EF0315" w:rsidP="00EF031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EF0315" w:rsidRDefault="00EF0315" w:rsidP="00EF0315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EF0315" w:rsidRDefault="00EF0315" w:rsidP="00EF0315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434997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B7" w:rsidRDefault="00A759B7">
      <w:r>
        <w:separator/>
      </w:r>
    </w:p>
  </w:endnote>
  <w:endnote w:type="continuationSeparator" w:id="0">
    <w:p w:rsidR="00A759B7" w:rsidRDefault="00A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B7" w:rsidRDefault="00A759B7">
      <w:r>
        <w:separator/>
      </w:r>
    </w:p>
  </w:footnote>
  <w:footnote w:type="continuationSeparator" w:id="0">
    <w:p w:rsidR="00A759B7" w:rsidRDefault="00A7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CF382F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3"/>
  </w:num>
  <w:num w:numId="67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50BF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1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9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B8A"/>
    <w:rsid w:val="007622F6"/>
    <w:rsid w:val="007624B1"/>
    <w:rsid w:val="0076284B"/>
    <w:rsid w:val="00762DE2"/>
    <w:rsid w:val="00770BAD"/>
    <w:rsid w:val="00772180"/>
    <w:rsid w:val="007722AA"/>
    <w:rsid w:val="0078424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9B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C4A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AE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14A"/>
    <w:rsid w:val="00EF0315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FE9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7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7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3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0537-918C-4548-B109-C1922F5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2019-08-09T04:09:00Z</dcterms:modified>
</cp:coreProperties>
</file>