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56B8A" w:rsidTr="00CB2C49">
        <w:tc>
          <w:tcPr>
            <w:tcW w:w="3261" w:type="dxa"/>
            <w:shd w:val="clear" w:color="auto" w:fill="E7E6E6" w:themeFill="background2"/>
          </w:tcPr>
          <w:p w:rsidR="0075328A" w:rsidRPr="00756B8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6B8A" w:rsidRDefault="002F58DE" w:rsidP="00F3186C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Подъемно-транспортные устройства</w:t>
            </w:r>
          </w:p>
        </w:tc>
      </w:tr>
      <w:tr w:rsidR="00064562" w:rsidRPr="00756B8A" w:rsidTr="00A30025">
        <w:tc>
          <w:tcPr>
            <w:tcW w:w="3261" w:type="dxa"/>
            <w:shd w:val="clear" w:color="auto" w:fill="E7E6E6" w:themeFill="background2"/>
          </w:tcPr>
          <w:p w:rsidR="00064562" w:rsidRPr="00756B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56B8A" w:rsidRDefault="00064562" w:rsidP="00064562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756B8A" w:rsidRDefault="00064562" w:rsidP="00064562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56B8A" w:rsidTr="00CB2C49">
        <w:tc>
          <w:tcPr>
            <w:tcW w:w="3261" w:type="dxa"/>
            <w:shd w:val="clear" w:color="auto" w:fill="E7E6E6" w:themeFill="background2"/>
          </w:tcPr>
          <w:p w:rsidR="00064562" w:rsidRPr="00756B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756B8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56B8A" w:rsidTr="00CB2C49">
        <w:tc>
          <w:tcPr>
            <w:tcW w:w="3261" w:type="dxa"/>
            <w:shd w:val="clear" w:color="auto" w:fill="E7E6E6" w:themeFill="background2"/>
          </w:tcPr>
          <w:p w:rsidR="00230905" w:rsidRPr="00756B8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56B8A" w:rsidRDefault="002F58DE" w:rsidP="009B60C5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6</w:t>
            </w:r>
            <w:r w:rsidR="00530050" w:rsidRPr="00756B8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56B8A" w:rsidTr="00CB2C49">
        <w:tc>
          <w:tcPr>
            <w:tcW w:w="3261" w:type="dxa"/>
            <w:shd w:val="clear" w:color="auto" w:fill="E7E6E6" w:themeFill="background2"/>
          </w:tcPr>
          <w:p w:rsidR="009B60C5" w:rsidRPr="00756B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56B8A" w:rsidRDefault="00530050" w:rsidP="009B60C5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Экзамен</w:t>
            </w:r>
          </w:p>
        </w:tc>
      </w:tr>
      <w:tr w:rsidR="00CB2C49" w:rsidRPr="00756B8A" w:rsidTr="00CB2C49">
        <w:tc>
          <w:tcPr>
            <w:tcW w:w="3261" w:type="dxa"/>
            <w:shd w:val="clear" w:color="auto" w:fill="E7E6E6" w:themeFill="background2"/>
          </w:tcPr>
          <w:p w:rsidR="00CB2C49" w:rsidRPr="00756B8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56B8A" w:rsidRDefault="00F3186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56B8A">
              <w:rPr>
                <w:i/>
                <w:sz w:val="24"/>
                <w:szCs w:val="24"/>
              </w:rPr>
              <w:t>П</w:t>
            </w:r>
            <w:r w:rsidR="00064562" w:rsidRPr="00756B8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064562" w:rsidP="00F3186C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Крат</w:t>
            </w:r>
            <w:r w:rsidR="00F3186C" w:rsidRPr="00756B8A">
              <w:rPr>
                <w:b/>
                <w:i/>
                <w:sz w:val="24"/>
                <w:szCs w:val="24"/>
              </w:rPr>
              <w:t>к</w:t>
            </w:r>
            <w:r w:rsidRPr="00756B8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1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56B8A">
              <w:rPr>
                <w:b w:val="0"/>
                <w:sz w:val="24"/>
                <w:szCs w:val="24"/>
              </w:rPr>
              <w:t>Тема 1. Подъемно-транспортные установки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  <w:jc w:val="both"/>
            </w:pPr>
            <w:r w:rsidRPr="00756B8A">
              <w:rPr>
                <w:bCs/>
              </w:rPr>
              <w:t xml:space="preserve">Тема 2. Основные характеристики конвейеров. Конструкция конвейеров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3. Дополнительное оборудование конвейерных установок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4. Автоматизация технологических процессов и контроль за наполняемостью емкостей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</w:pPr>
            <w:r w:rsidRPr="00756B8A">
              <w:rPr>
                <w:bCs/>
              </w:rPr>
              <w:t xml:space="preserve">Тема 5. Грузоподъемные машины </w:t>
            </w:r>
          </w:p>
        </w:tc>
      </w:tr>
      <w:tr w:rsidR="007272E3" w:rsidRPr="00756B8A" w:rsidTr="00CB2C49">
        <w:tc>
          <w:tcPr>
            <w:tcW w:w="10490" w:type="dxa"/>
            <w:gridSpan w:val="3"/>
          </w:tcPr>
          <w:p w:rsidR="007272E3" w:rsidRPr="00756B8A" w:rsidRDefault="007272E3" w:rsidP="007272E3">
            <w:pPr>
              <w:pStyle w:val="Default"/>
              <w:jc w:val="both"/>
            </w:pPr>
            <w:r w:rsidRPr="00756B8A">
              <w:rPr>
                <w:bCs/>
              </w:rPr>
              <w:t>Тема 6. Погрузочно-разгрузочные машины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756B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0BE7" w:rsidRPr="00756B8A" w:rsidRDefault="008A0BE7" w:rsidP="00756B8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>Гайворонский, К. Я. Технологическое оборудование предприятий общественного питания и торговли [Электронный ресурс] : практикум : учебное пособие для студентов средних специальных и высших учебных заведений / К. Я. Гайворонский. - Москва : ФОРУМ: ИНФРА-М, 2018. - 104 с. </w:t>
            </w:r>
            <w:hyperlink r:id="rId8" w:history="1">
              <w:r w:rsidRPr="00756B8A">
                <w:rPr>
                  <w:rStyle w:val="aff2"/>
                  <w:i/>
                  <w:iCs/>
                  <w:sz w:val="24"/>
                  <w:szCs w:val="24"/>
                </w:rPr>
                <w:t>http://znanium.com/go.php?id=915105</w:t>
              </w:r>
            </w:hyperlink>
          </w:p>
          <w:p w:rsidR="00CB2C49" w:rsidRPr="00756B8A" w:rsidRDefault="00CB2C49" w:rsidP="00756B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72E3" w:rsidRPr="00756B8A" w:rsidRDefault="008A0BE7" w:rsidP="00756B8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>Фещенко, Владимир Николаевич. Справочник конструктора [Электронный ресурс] : учебно-практическое пособие: в 2 книгах. Кн. 1 : Машины и механизмы. - Москва ; Вологда : Инфра-Инженерия, 2017. - 400 с. </w:t>
            </w:r>
            <w:hyperlink r:id="rId9" w:history="1">
              <w:r w:rsidRPr="00756B8A">
                <w:rPr>
                  <w:rStyle w:val="aff2"/>
                  <w:i/>
                  <w:iCs/>
                  <w:sz w:val="24"/>
                  <w:szCs w:val="24"/>
                </w:rPr>
                <w:t>http://znanium.com/go.php?id=906490</w:t>
              </w:r>
            </w:hyperlink>
            <w:r w:rsidR="007272E3" w:rsidRPr="00756B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56B8A">
              <w:rPr>
                <w:b/>
                <w:i/>
                <w:sz w:val="24"/>
                <w:szCs w:val="24"/>
              </w:rPr>
              <w:t>систем, онлайн</w:t>
            </w:r>
            <w:r w:rsidRPr="00756B8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CB2C49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56B8A">
              <w:rPr>
                <w:b/>
                <w:sz w:val="24"/>
                <w:szCs w:val="24"/>
              </w:rPr>
              <w:t xml:space="preserve"> </w:t>
            </w:r>
          </w:p>
          <w:p w:rsidR="00CB2C49" w:rsidRPr="00756B8A" w:rsidRDefault="00CB2C49" w:rsidP="00CB2C49">
            <w:pPr>
              <w:jc w:val="both"/>
              <w:rPr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56B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56B8A" w:rsidRDefault="00CB2C49" w:rsidP="00064562">
            <w:pPr>
              <w:jc w:val="both"/>
              <w:rPr>
                <w:sz w:val="24"/>
                <w:szCs w:val="24"/>
              </w:rPr>
            </w:pPr>
            <w:r w:rsidRPr="00756B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56B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56B8A" w:rsidRDefault="00CB2C49" w:rsidP="00CB2C49">
            <w:pPr>
              <w:rPr>
                <w:b/>
                <w:sz w:val="24"/>
                <w:szCs w:val="24"/>
              </w:rPr>
            </w:pPr>
            <w:r w:rsidRPr="00756B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56B8A" w:rsidRDefault="00CB2C49" w:rsidP="00CB2C49">
            <w:pPr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Общего доступа</w:t>
            </w:r>
          </w:p>
          <w:p w:rsidR="007272E3" w:rsidRPr="00756B8A" w:rsidRDefault="007272E3" w:rsidP="007272E3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7272E3" w:rsidRPr="00756B8A" w:rsidRDefault="007272E3" w:rsidP="0072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0" w:history="1">
              <w:r w:rsidRPr="00756B8A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7272E3" w:rsidRPr="00756B8A" w:rsidRDefault="007272E3" w:rsidP="0072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1" w:history="1">
              <w:r w:rsidRPr="00756B8A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756B8A" w:rsidRDefault="007272E3" w:rsidP="007272E3">
            <w:pPr>
              <w:rPr>
                <w:sz w:val="24"/>
                <w:szCs w:val="24"/>
              </w:rPr>
            </w:pPr>
            <w:r w:rsidRPr="00756B8A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2" w:history="1">
              <w:r w:rsidRPr="00756B8A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756B8A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756B8A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56B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56B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6B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56B8A" w:rsidTr="00CB2C49">
        <w:tc>
          <w:tcPr>
            <w:tcW w:w="10490" w:type="dxa"/>
            <w:gridSpan w:val="3"/>
          </w:tcPr>
          <w:p w:rsidR="00CB2C49" w:rsidRPr="00756B8A" w:rsidRDefault="00F3186C" w:rsidP="00F3186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56B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BC04B2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BC04B2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7272E3">
              <w:rPr>
                <w:sz w:val="24"/>
                <w:szCs w:val="24"/>
              </w:rPr>
              <w:t>Пищиков Г.Б.</w:t>
            </w:r>
          </w:p>
        </w:tc>
      </w:tr>
    </w:tbl>
    <w:p w:rsidR="00BC04B2" w:rsidRDefault="00BC04B2" w:rsidP="00BC04B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C04B2" w:rsidRDefault="00BC04B2" w:rsidP="00BC04B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C04B2" w:rsidRDefault="00BC04B2" w:rsidP="00BC04B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BC04B2" w:rsidRDefault="00BC04B2" w:rsidP="00BC04B2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BC04B2" w:rsidRDefault="00BC04B2" w:rsidP="00BC04B2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064562">
      <w:pPr>
        <w:rPr>
          <w:b/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0A" w:rsidRDefault="001B620A">
      <w:r>
        <w:separator/>
      </w:r>
    </w:p>
  </w:endnote>
  <w:endnote w:type="continuationSeparator" w:id="0">
    <w:p w:rsidR="001B620A" w:rsidRDefault="001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0A" w:rsidRDefault="001B620A">
      <w:r>
        <w:separator/>
      </w:r>
    </w:p>
  </w:footnote>
  <w:footnote w:type="continuationSeparator" w:id="0">
    <w:p w:rsidR="001B620A" w:rsidRDefault="001B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414AF8"/>
    <w:multiLevelType w:val="multilevel"/>
    <w:tmpl w:val="AA6E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DB228A"/>
    <w:multiLevelType w:val="multilevel"/>
    <w:tmpl w:val="62C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2"/>
  </w:num>
  <w:num w:numId="66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620A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2E3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B8A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0BE7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4B2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799D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E2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86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33E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aliases w:val="текст Знак1,Основной текст 1 Знак,Нумерованный список !! Знак,Надин стиль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1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miner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it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torg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06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54FF-3A55-4C0D-AACA-CA839F08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2019-03-14T07:06:00Z</cp:lastPrinted>
  <dcterms:created xsi:type="dcterms:W3CDTF">2019-02-15T10:16:00Z</dcterms:created>
  <dcterms:modified xsi:type="dcterms:W3CDTF">2019-08-09T04:13:00Z</dcterms:modified>
</cp:coreProperties>
</file>