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77" w:rsidRDefault="009C3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80477" w:rsidRDefault="009C3A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80477" w:rsidRPr="009C3A99">
        <w:tc>
          <w:tcPr>
            <w:tcW w:w="3261" w:type="dxa"/>
            <w:shd w:val="clear" w:color="auto" w:fill="E7E6E6" w:themeFill="background2"/>
          </w:tcPr>
          <w:p w:rsidR="00780477" w:rsidRPr="009C3A99" w:rsidRDefault="009C3A99">
            <w:pPr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Пищевой инженерии</w:t>
            </w:r>
          </w:p>
        </w:tc>
      </w:tr>
      <w:tr w:rsidR="00780477" w:rsidRPr="009C3A99">
        <w:tc>
          <w:tcPr>
            <w:tcW w:w="3261" w:type="dxa"/>
            <w:shd w:val="clear" w:color="auto" w:fill="E7E6E6" w:themeFill="background2"/>
          </w:tcPr>
          <w:p w:rsidR="00780477" w:rsidRPr="009C3A99" w:rsidRDefault="009C3A99">
            <w:pPr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19.03.01</w:t>
            </w:r>
          </w:p>
        </w:tc>
        <w:tc>
          <w:tcPr>
            <w:tcW w:w="5811" w:type="dxa"/>
            <w:shd w:val="clear" w:color="auto" w:fill="auto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Биотехнология</w:t>
            </w:r>
          </w:p>
        </w:tc>
      </w:tr>
      <w:tr w:rsidR="00780477" w:rsidRPr="009C3A99">
        <w:tc>
          <w:tcPr>
            <w:tcW w:w="3261" w:type="dxa"/>
            <w:shd w:val="clear" w:color="auto" w:fill="E7E6E6" w:themeFill="background2"/>
          </w:tcPr>
          <w:p w:rsidR="00780477" w:rsidRPr="009C3A99" w:rsidRDefault="009C3A99">
            <w:pPr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Пищевая биотехнология</w:t>
            </w:r>
          </w:p>
        </w:tc>
      </w:tr>
      <w:tr w:rsidR="00780477" w:rsidRPr="009C3A99">
        <w:tc>
          <w:tcPr>
            <w:tcW w:w="3261" w:type="dxa"/>
            <w:vMerge w:val="restart"/>
            <w:shd w:val="clear" w:color="auto" w:fill="E7E6E6" w:themeFill="background2"/>
          </w:tcPr>
          <w:p w:rsidR="00780477" w:rsidRPr="009C3A99" w:rsidRDefault="009C3A99">
            <w:pPr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b/>
                <w:color w:val="0000FF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780477" w:rsidRPr="009C3A99">
        <w:tc>
          <w:tcPr>
            <w:tcW w:w="3261" w:type="dxa"/>
            <w:vMerge/>
            <w:shd w:val="clear" w:color="auto" w:fill="E7E6E6" w:themeFill="background2"/>
          </w:tcPr>
          <w:p w:rsidR="00780477" w:rsidRPr="009C3A99" w:rsidRDefault="007804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80477" w:rsidRPr="009C3A99" w:rsidRDefault="009C3A99">
            <w:pPr>
              <w:rPr>
                <w:color w:val="000000"/>
                <w:sz w:val="24"/>
                <w:szCs w:val="24"/>
              </w:rPr>
            </w:pPr>
            <w:r w:rsidRPr="009C3A99">
              <w:rPr>
                <w:color w:val="000000"/>
                <w:sz w:val="24"/>
                <w:szCs w:val="24"/>
              </w:rPr>
              <w:t xml:space="preserve"> по получению профессиональных умений и опыта профессиональной деятельности</w:t>
            </w:r>
          </w:p>
        </w:tc>
      </w:tr>
      <w:tr w:rsidR="00780477" w:rsidRPr="009C3A99">
        <w:tc>
          <w:tcPr>
            <w:tcW w:w="3261" w:type="dxa"/>
            <w:shd w:val="clear" w:color="auto" w:fill="E7E6E6" w:themeFill="background2"/>
          </w:tcPr>
          <w:p w:rsidR="00780477" w:rsidRPr="009C3A99" w:rsidRDefault="009C3A99">
            <w:pPr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 xml:space="preserve">дискретно </w:t>
            </w:r>
          </w:p>
        </w:tc>
      </w:tr>
      <w:tr w:rsidR="00780477" w:rsidRPr="009C3A99">
        <w:tc>
          <w:tcPr>
            <w:tcW w:w="3261" w:type="dxa"/>
            <w:shd w:val="clear" w:color="auto" w:fill="E7E6E6" w:themeFill="background2"/>
          </w:tcPr>
          <w:p w:rsidR="00780477" w:rsidRPr="009C3A99" w:rsidRDefault="009C3A99">
            <w:pPr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выездная/стационарная</w:t>
            </w:r>
          </w:p>
        </w:tc>
      </w:tr>
      <w:tr w:rsidR="00780477" w:rsidRPr="009C3A99">
        <w:tc>
          <w:tcPr>
            <w:tcW w:w="3261" w:type="dxa"/>
            <w:shd w:val="clear" w:color="auto" w:fill="E7E6E6" w:themeFill="background2"/>
          </w:tcPr>
          <w:p w:rsidR="00780477" w:rsidRPr="009C3A99" w:rsidRDefault="009C3A99">
            <w:pPr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 xml:space="preserve">6 </w:t>
            </w:r>
            <w:proofErr w:type="spellStart"/>
            <w:r w:rsidRPr="009C3A99">
              <w:rPr>
                <w:sz w:val="24"/>
                <w:szCs w:val="24"/>
              </w:rPr>
              <w:t>з.е</w:t>
            </w:r>
            <w:proofErr w:type="spellEnd"/>
            <w:r w:rsidRPr="009C3A99">
              <w:rPr>
                <w:sz w:val="24"/>
                <w:szCs w:val="24"/>
              </w:rPr>
              <w:t xml:space="preserve">. </w:t>
            </w:r>
          </w:p>
        </w:tc>
      </w:tr>
      <w:tr w:rsidR="00780477" w:rsidRPr="009C3A99">
        <w:tc>
          <w:tcPr>
            <w:tcW w:w="3261" w:type="dxa"/>
            <w:shd w:val="clear" w:color="auto" w:fill="E7E6E6" w:themeFill="background2"/>
          </w:tcPr>
          <w:p w:rsidR="00780477" w:rsidRPr="009C3A99" w:rsidRDefault="009C3A99">
            <w:pPr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0477" w:rsidRPr="009C3A99" w:rsidRDefault="009C3A99">
            <w:pPr>
              <w:rPr>
                <w:color w:val="FF0000"/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зачет (с оценкой)</w:t>
            </w:r>
          </w:p>
          <w:p w:rsidR="00780477" w:rsidRPr="009C3A99" w:rsidRDefault="00780477">
            <w:pPr>
              <w:rPr>
                <w:color w:val="FF0000"/>
                <w:sz w:val="24"/>
                <w:szCs w:val="24"/>
              </w:rPr>
            </w:pPr>
          </w:p>
        </w:tc>
      </w:tr>
      <w:tr w:rsidR="00780477" w:rsidRPr="009C3A99">
        <w:tc>
          <w:tcPr>
            <w:tcW w:w="3261" w:type="dxa"/>
            <w:shd w:val="clear" w:color="auto" w:fill="E7E6E6" w:themeFill="background2"/>
          </w:tcPr>
          <w:p w:rsidR="00780477" w:rsidRPr="009C3A99" w:rsidRDefault="009C3A99">
            <w:pPr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блок 2</w:t>
            </w:r>
          </w:p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вариативная часть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E7E6E6" w:themeFill="background2"/>
          </w:tcPr>
          <w:p w:rsidR="00780477" w:rsidRPr="009C3A99" w:rsidRDefault="009C3A99">
            <w:pPr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auto"/>
            <w:vAlign w:val="center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780477" w:rsidRPr="009C3A99" w:rsidRDefault="009C3A99">
            <w:pPr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780477" w:rsidRPr="009C3A99">
        <w:trPr>
          <w:trHeight w:val="285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780477" w:rsidRPr="009C3A99" w:rsidRDefault="009C3A99">
            <w:pPr>
              <w:jc w:val="both"/>
              <w:rPr>
                <w:sz w:val="24"/>
                <w:szCs w:val="24"/>
              </w:rPr>
            </w:pPr>
            <w:r w:rsidRPr="009C3A99">
              <w:rPr>
                <w:rFonts w:eastAsia="Calibri"/>
                <w:sz w:val="24"/>
                <w:szCs w:val="24"/>
                <w:highlight w:val="white"/>
                <w:lang w:eastAsia="en-US"/>
              </w:rPr>
              <w:t>способность работать в команде, толерантно воспринимая социальные и культурные различия ОК-6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auto"/>
            <w:vAlign w:val="center"/>
          </w:tcPr>
          <w:p w:rsidR="00780477" w:rsidRPr="009C3A99" w:rsidRDefault="009C3A99">
            <w:pPr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способность к самоорганизации и самообразованию ОК-7</w:t>
            </w:r>
          </w:p>
        </w:tc>
      </w:tr>
      <w:tr w:rsidR="00780477" w:rsidRPr="009C3A99">
        <w:trPr>
          <w:trHeight w:val="674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780477" w:rsidRPr="009C3A99" w:rsidRDefault="009C3A99">
            <w:pPr>
              <w:jc w:val="both"/>
              <w:rPr>
                <w:sz w:val="24"/>
                <w:szCs w:val="24"/>
                <w:highlight w:val="white"/>
              </w:rPr>
            </w:pPr>
            <w:r w:rsidRPr="009C3A99">
              <w:rPr>
                <w:sz w:val="24"/>
                <w:szCs w:val="24"/>
                <w:highlight w:val="white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ОПК-5</w:t>
            </w:r>
          </w:p>
        </w:tc>
      </w:tr>
      <w:tr w:rsidR="00780477" w:rsidRPr="009C3A99">
        <w:trPr>
          <w:trHeight w:val="556"/>
        </w:trPr>
        <w:tc>
          <w:tcPr>
            <w:tcW w:w="10490" w:type="dxa"/>
            <w:gridSpan w:val="3"/>
            <w:shd w:val="clear" w:color="auto" w:fill="auto"/>
          </w:tcPr>
          <w:p w:rsidR="00780477" w:rsidRPr="009C3A99" w:rsidRDefault="009C3A99">
            <w:pPr>
              <w:autoSpaceDE w:val="0"/>
              <w:jc w:val="both"/>
              <w:rPr>
                <w:sz w:val="24"/>
                <w:szCs w:val="24"/>
                <w:highlight w:val="white"/>
              </w:rPr>
            </w:pPr>
            <w:r w:rsidRPr="009C3A99">
              <w:rPr>
                <w:sz w:val="24"/>
                <w:szCs w:val="24"/>
                <w:highlight w:val="white"/>
              </w:rPr>
              <w:t>готовность оценивать технические средства и технологии с учетом экологических последствий их применения ПК-3</w:t>
            </w:r>
          </w:p>
        </w:tc>
      </w:tr>
      <w:tr w:rsidR="00780477" w:rsidRPr="009C3A99">
        <w:trPr>
          <w:trHeight w:val="567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80477" w:rsidRPr="009C3A99" w:rsidRDefault="009C3A99">
            <w:pPr>
              <w:autoSpaceDE w:val="0"/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способность обеспечивать выполнение правил техники безопасности, производственной санитарии, пожарной безопасности и охраны труда ПК-4</w:t>
            </w:r>
          </w:p>
        </w:tc>
      </w:tr>
      <w:tr w:rsidR="00780477" w:rsidRPr="009C3A99">
        <w:trPr>
          <w:trHeight w:val="418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80477" w:rsidRPr="009C3A99" w:rsidRDefault="009C3A99">
            <w:pPr>
              <w:autoSpaceDE w:val="0"/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владеть основными методами и приемами проведения экспериментальных исследований в своей профессиональной области; способностью проводить стандартные и сертификационные испытания сырья, готовой продукции и технологических процессов ПК-9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E7E6E6" w:themeFill="background2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FFFFFF" w:themeFill="background1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FFFFFF" w:themeFill="background1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FFFFFF" w:themeFill="background1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FFFFFF" w:themeFill="background1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FFFFFF" w:themeFill="background1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Отчет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E7E6E6" w:themeFill="background2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auto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A99">
              <w:rPr>
                <w:b/>
                <w:sz w:val="24"/>
                <w:szCs w:val="24"/>
              </w:rPr>
              <w:t>Основная литература</w:t>
            </w:r>
          </w:p>
          <w:p w:rsidR="00780477" w:rsidRPr="009C3A99" w:rsidRDefault="009C3A99">
            <w:pPr>
              <w:pStyle w:val="aff5"/>
              <w:tabs>
                <w:tab w:val="left" w:pos="195"/>
              </w:tabs>
              <w:ind w:left="0"/>
              <w:jc w:val="both"/>
            </w:pPr>
            <w:r w:rsidRPr="009C3A99">
              <w:rPr>
                <w:rStyle w:val="-"/>
                <w:iCs/>
                <w:color w:val="000000"/>
                <w:u w:val="none"/>
              </w:rPr>
              <w:t>1.</w:t>
            </w:r>
            <w:bookmarkStart w:id="0" w:name="ko2rp.1"/>
            <w:bookmarkEnd w:id="0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Процессы и аппараты пищевых производств и биотехнологии [Электронный ресурс</w:t>
            </w:r>
            <w:proofErr w:type="gram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] :</w:t>
            </w:r>
            <w:proofErr w:type="gram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учебное пособие / Д. М. Бородулин, М. Т. </w:t>
            </w:r>
            <w:proofErr w:type="spell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Шулбаева</w:t>
            </w:r>
            <w:proofErr w:type="spell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, Е. А. Сафонова, Е. А. </w:t>
            </w:r>
            <w:proofErr w:type="spell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Вагайцева</w:t>
            </w:r>
            <w:proofErr w:type="spell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. - Изд. 2-е, </w:t>
            </w:r>
            <w:proofErr w:type="spell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испр</w:t>
            </w:r>
            <w:proofErr w:type="spell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. - Санкт-</w:t>
            </w:r>
            <w:proofErr w:type="gram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Петербург :</w:t>
            </w:r>
            <w:proofErr w:type="gram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Лань, 2019. - 292 с. </w:t>
            </w:r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</w:rPr>
              <w:t xml:space="preserve"> </w:t>
            </w:r>
            <w:hyperlink r:id="rId5" w:tgtFrame="_blank">
              <w:r w:rsidRPr="009C3A99">
                <w:rPr>
                  <w:rStyle w:val="-"/>
                  <w:rFonts w:ascii="Times New Roman;Times;serif" w:hAnsi="Times New Roman;Times;serif"/>
                  <w:iCs/>
                </w:rPr>
                <w:t>https://e.lanbook.com/book/112671</w:t>
              </w:r>
            </w:hyperlink>
          </w:p>
          <w:p w:rsidR="00780477" w:rsidRPr="009C3A99" w:rsidRDefault="009C3A99">
            <w:pPr>
              <w:pStyle w:val="aff5"/>
              <w:tabs>
                <w:tab w:val="left" w:pos="195"/>
              </w:tabs>
              <w:ind w:left="0"/>
              <w:jc w:val="both"/>
            </w:pPr>
            <w:r w:rsidRPr="009C3A99">
              <w:rPr>
                <w:rStyle w:val="-"/>
                <w:iCs/>
                <w:color w:val="000000"/>
                <w:u w:val="none"/>
              </w:rPr>
              <w:t>2.</w:t>
            </w:r>
            <w:bookmarkStart w:id="1" w:name="ko2rp.11"/>
            <w:bookmarkEnd w:id="1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Процессы и аппараты. Расчет и проектирование аппаратов для тепловых и </w:t>
            </w:r>
            <w:proofErr w:type="spell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тепломассообменных</w:t>
            </w:r>
            <w:proofErr w:type="spell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процессов [Электронный ресурс</w:t>
            </w:r>
            <w:proofErr w:type="gram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] :</w:t>
            </w:r>
            <w:proofErr w:type="gram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учебное пособие / А. Н. </w:t>
            </w:r>
            <w:proofErr w:type="spell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Остриков</w:t>
            </w:r>
            <w:proofErr w:type="spell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[и др.]. - Санкт-</w:t>
            </w:r>
            <w:proofErr w:type="gram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Петербург :</w:t>
            </w:r>
            <w:proofErr w:type="gram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Лань, 2018. - 440 с. </w:t>
            </w:r>
            <w:hyperlink r:id="rId6" w:tgtFrame="_blank">
              <w:r w:rsidRPr="009C3A99">
                <w:rPr>
                  <w:rStyle w:val="-"/>
                  <w:rFonts w:ascii="Times New Roman;Times;serif" w:hAnsi="Times New Roman;Times;serif"/>
                  <w:iCs/>
                </w:rPr>
                <w:t>https://e.lanbook.com/book/109507</w:t>
              </w:r>
            </w:hyperlink>
          </w:p>
          <w:p w:rsidR="00780477" w:rsidRPr="009C3A99" w:rsidRDefault="009C3A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A9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80477" w:rsidRPr="009C3A99" w:rsidRDefault="009C3A99">
            <w:pPr>
              <w:pStyle w:val="aff5"/>
              <w:tabs>
                <w:tab w:val="left" w:pos="195"/>
              </w:tabs>
              <w:ind w:left="57"/>
              <w:jc w:val="both"/>
            </w:pPr>
            <w:r w:rsidRPr="009C3A99">
              <w:rPr>
                <w:rStyle w:val="-"/>
                <w:iCs/>
                <w:color w:val="000000"/>
                <w:u w:val="none"/>
              </w:rPr>
              <w:t>1.</w:t>
            </w:r>
            <w:bookmarkStart w:id="2" w:name="ko2rp.12"/>
            <w:bookmarkEnd w:id="2"/>
            <w:r w:rsidRPr="009C3A99">
              <w:rPr>
                <w:rStyle w:val="-"/>
                <w:iCs/>
                <w:color w:val="000000"/>
                <w:u w:val="none"/>
              </w:rPr>
              <w:t>Общая технология переработки сырья животного происхождения (мясо, молоко) [Электронный ресурс</w:t>
            </w:r>
            <w:proofErr w:type="gramStart"/>
            <w:r w:rsidRPr="009C3A99">
              <w:rPr>
                <w:rStyle w:val="-"/>
                <w:iCs/>
                <w:color w:val="000000"/>
                <w:u w:val="none"/>
              </w:rPr>
              <w:t>] :</w:t>
            </w:r>
            <w:proofErr w:type="gramEnd"/>
            <w:r w:rsidRPr="009C3A99">
              <w:rPr>
                <w:rStyle w:val="-"/>
                <w:iCs/>
                <w:color w:val="000000"/>
                <w:u w:val="none"/>
              </w:rPr>
              <w:t xml:space="preserve"> учебное пособие / [О. А. Ковалева [и др.] ; под общ. ред. О. А. Ковалевой. - Санкт-</w:t>
            </w:r>
            <w:proofErr w:type="gramStart"/>
            <w:r w:rsidRPr="009C3A99">
              <w:rPr>
                <w:rStyle w:val="-"/>
                <w:iCs/>
                <w:color w:val="000000"/>
                <w:u w:val="none"/>
              </w:rPr>
              <w:t>Петербург :</w:t>
            </w:r>
            <w:proofErr w:type="gramEnd"/>
            <w:r w:rsidRPr="009C3A99">
              <w:rPr>
                <w:rStyle w:val="-"/>
                <w:iCs/>
                <w:color w:val="000000"/>
                <w:u w:val="none"/>
              </w:rPr>
              <w:t xml:space="preserve"> Лань, 2019. - 444 с. </w:t>
            </w:r>
            <w:hyperlink r:id="rId7" w:tgtFrame="_blank">
              <w:r w:rsidRPr="009C3A99">
                <w:rPr>
                  <w:rStyle w:val="-"/>
                  <w:iCs/>
                </w:rPr>
                <w:t>https://e.lanbook.com/book/113377</w:t>
              </w:r>
            </w:hyperlink>
          </w:p>
          <w:p w:rsidR="00780477" w:rsidRPr="009C3A99" w:rsidRDefault="009C3A99">
            <w:pPr>
              <w:pStyle w:val="aff5"/>
              <w:tabs>
                <w:tab w:val="left" w:pos="195"/>
              </w:tabs>
              <w:ind w:left="57"/>
              <w:jc w:val="both"/>
            </w:pPr>
            <w:r w:rsidRPr="009C3A99">
              <w:rPr>
                <w:rStyle w:val="-"/>
                <w:iCs/>
                <w:color w:val="000000"/>
                <w:u w:val="none"/>
              </w:rPr>
              <w:t>2.</w:t>
            </w:r>
            <w:bookmarkStart w:id="3" w:name="ko2rp.2"/>
            <w:bookmarkEnd w:id="3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Гайворонский, К. Я. Технологическое оборудование предприятий общественного питания и торговли [Электронный ресурс</w:t>
            </w:r>
            <w:proofErr w:type="gram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] :</w:t>
            </w:r>
            <w:proofErr w:type="gram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учебник для средних специальных и высших учебных заведений / К. Я. </w:t>
            </w:r>
            <w:proofErr w:type="spell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Гайворонский</w:t>
            </w:r>
            <w:proofErr w:type="spell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, Н. Г. Щеглов. - 2-е изд., </w:t>
            </w:r>
            <w:proofErr w:type="spell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перераб</w:t>
            </w:r>
            <w:proofErr w:type="spell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. и доп. - </w:t>
            </w:r>
            <w:proofErr w:type="gramStart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Москва :</w:t>
            </w:r>
            <w:proofErr w:type="gramEnd"/>
            <w:r w:rsidRPr="009C3A9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ФОРУМ: ИНФРА-М, 2018. - 480 с. </w:t>
            </w:r>
            <w:hyperlink r:id="rId8" w:tgtFrame="_blank">
              <w:r w:rsidRPr="009C3A99">
                <w:rPr>
                  <w:rStyle w:val="-"/>
                  <w:rFonts w:ascii="Times New Roman;Times;serif" w:hAnsi="Times New Roman;Times;serif"/>
                  <w:iCs/>
                </w:rPr>
                <w:t>http://znanium.com/go.php?id=952157</w:t>
              </w:r>
            </w:hyperlink>
          </w:p>
          <w:p w:rsidR="00780477" w:rsidRPr="009C3A99" w:rsidRDefault="009C3A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A9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9">
              <w:r w:rsidRPr="009C3A99">
                <w:rPr>
                  <w:rStyle w:val="-"/>
                  <w:sz w:val="24"/>
                  <w:szCs w:val="24"/>
                </w:rPr>
                <w:t>http://lib.usue.ru/</w:t>
              </w:r>
            </w:hyperlink>
            <w:r w:rsidRPr="009C3A99">
              <w:rPr>
                <w:sz w:val="24"/>
                <w:szCs w:val="24"/>
              </w:rPr>
              <w:t xml:space="preserve"> );</w:t>
            </w:r>
          </w:p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Научная электронная библиотека eLIBRARY.RU (</w:t>
            </w:r>
            <w:hyperlink r:id="rId10">
              <w:r w:rsidRPr="009C3A99">
                <w:rPr>
                  <w:rStyle w:val="-"/>
                  <w:sz w:val="24"/>
                  <w:szCs w:val="24"/>
                </w:rPr>
                <w:t>https://elibrary.ru/</w:t>
              </w:r>
            </w:hyperlink>
            <w:r w:rsidRPr="009C3A99">
              <w:rPr>
                <w:sz w:val="24"/>
                <w:szCs w:val="24"/>
              </w:rPr>
              <w:t xml:space="preserve"> )</w:t>
            </w:r>
          </w:p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ЭБС Znanium.com (</w:t>
            </w:r>
            <w:hyperlink r:id="rId11">
              <w:r w:rsidRPr="009C3A99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9C3A99">
              <w:rPr>
                <w:sz w:val="24"/>
                <w:szCs w:val="24"/>
              </w:rPr>
              <w:t xml:space="preserve"> );</w:t>
            </w:r>
          </w:p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ЭБС издательства «ЛАНЬ» (</w:t>
            </w:r>
            <w:hyperlink r:id="rId12">
              <w:r w:rsidRPr="009C3A99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9C3A99">
              <w:rPr>
                <w:sz w:val="24"/>
                <w:szCs w:val="24"/>
              </w:rPr>
              <w:t xml:space="preserve"> ).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E7E6E6" w:themeFill="background2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auto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sz w:val="24"/>
                <w:szCs w:val="24"/>
              </w:rPr>
              <w:t>не реализуются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E7E6E6" w:themeFill="background2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auto"/>
          </w:tcPr>
          <w:p w:rsidR="00780477" w:rsidRPr="009C3A99" w:rsidRDefault="009C3A99">
            <w:pPr>
              <w:rPr>
                <w:b/>
                <w:color w:val="FF0000"/>
                <w:sz w:val="24"/>
                <w:szCs w:val="24"/>
              </w:rPr>
            </w:pPr>
            <w:r w:rsidRPr="009C3A9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80477" w:rsidRPr="009C3A99" w:rsidRDefault="009C3A99">
            <w:pPr>
              <w:jc w:val="both"/>
              <w:rPr>
                <w:sz w:val="24"/>
                <w:szCs w:val="24"/>
              </w:rPr>
            </w:pPr>
            <w:r w:rsidRPr="009C3A9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C3A9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C3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A9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C3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A9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C3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A9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C3A9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C3A9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80477" w:rsidRPr="009C3A99" w:rsidRDefault="009C3A99">
            <w:pPr>
              <w:jc w:val="both"/>
              <w:rPr>
                <w:sz w:val="24"/>
                <w:szCs w:val="24"/>
              </w:rPr>
            </w:pPr>
            <w:r w:rsidRPr="009C3A9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C3A9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auto"/>
          </w:tcPr>
          <w:p w:rsidR="00780477" w:rsidRPr="009C3A99" w:rsidRDefault="009C3A99">
            <w:pPr>
              <w:rPr>
                <w:sz w:val="24"/>
                <w:szCs w:val="24"/>
              </w:rPr>
            </w:pPr>
            <w:r w:rsidRPr="009C3A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80477" w:rsidRPr="009C3A99" w:rsidRDefault="00401AE0">
            <w:pPr>
              <w:rPr>
                <w:sz w:val="24"/>
                <w:szCs w:val="24"/>
              </w:rPr>
            </w:pPr>
            <w:hyperlink r:id="rId13">
              <w:r w:rsidR="009C3A99" w:rsidRPr="009C3A99">
                <w:rPr>
                  <w:rStyle w:val="-"/>
                  <w:bCs/>
                  <w:sz w:val="24"/>
                  <w:szCs w:val="24"/>
                  <w:lang w:val="en-US"/>
                </w:rPr>
                <w:t>www</w:t>
              </w:r>
              <w:r w:rsidR="009C3A99" w:rsidRPr="009C3A99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9C3A99" w:rsidRPr="009C3A99">
                <w:rPr>
                  <w:rStyle w:val="-"/>
                  <w:bCs/>
                  <w:sz w:val="24"/>
                  <w:szCs w:val="24"/>
                  <w:lang w:val="en-US"/>
                </w:rPr>
                <w:t>nlr</w:t>
              </w:r>
              <w:proofErr w:type="spellEnd"/>
              <w:r w:rsidR="009C3A99" w:rsidRPr="009C3A99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9C3A99" w:rsidRPr="009C3A99">
                <w:rPr>
                  <w:rStyle w:val="-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C3A99" w:rsidRPr="009C3A99">
              <w:rPr>
                <w:bCs/>
                <w:sz w:val="24"/>
                <w:szCs w:val="24"/>
              </w:rPr>
              <w:t>. – Российская национальная библиотека (РНБ);</w:t>
            </w:r>
          </w:p>
          <w:p w:rsidR="00780477" w:rsidRPr="009C3A99" w:rsidRDefault="00401AE0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begin"/>
            </w:r>
            <w:r w:rsidRPr="00401AE0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HYPERLINK</w:instrText>
            </w:r>
            <w:r w:rsidRPr="00401AE0">
              <w:rPr>
                <w:rStyle w:val="-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http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www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rsl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ru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/" \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</w:instrText>
            </w:r>
            <w:r w:rsidRPr="00401AE0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separate"/>
            </w:r>
            <w:r w:rsidR="009C3A99" w:rsidRPr="009C3A99">
              <w:rPr>
                <w:rStyle w:val="-"/>
                <w:bCs/>
                <w:sz w:val="24"/>
                <w:szCs w:val="24"/>
                <w:lang w:val="en-US"/>
              </w:rPr>
              <w:t>www</w:t>
            </w:r>
            <w:r w:rsidR="009C3A99" w:rsidRPr="009C3A99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9C3A99" w:rsidRPr="009C3A99">
              <w:rPr>
                <w:rStyle w:val="-"/>
                <w:bCs/>
                <w:sz w:val="24"/>
                <w:szCs w:val="24"/>
                <w:lang w:val="en-US"/>
              </w:rPr>
              <w:t>rsl</w:t>
            </w:r>
            <w:proofErr w:type="spellEnd"/>
            <w:r w:rsidR="009C3A99" w:rsidRPr="009C3A99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9C3A99" w:rsidRPr="009C3A99">
              <w:rPr>
                <w:rStyle w:val="-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end"/>
            </w:r>
            <w:r w:rsidR="009C3A99" w:rsidRPr="009C3A99">
              <w:rPr>
                <w:bCs/>
                <w:sz w:val="24"/>
                <w:szCs w:val="24"/>
              </w:rPr>
              <w:t xml:space="preserve"> – Российская государственная библиотека (РГБ);</w:t>
            </w:r>
          </w:p>
          <w:p w:rsidR="00780477" w:rsidRPr="009C3A99" w:rsidRDefault="00401AE0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begin"/>
            </w:r>
            <w:r w:rsidRPr="00401AE0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HYPERLINK</w:instrText>
            </w:r>
            <w:r w:rsidRPr="00401AE0">
              <w:rPr>
                <w:rStyle w:val="-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http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www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forexpf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ru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</w:instrText>
            </w:r>
            <w:r w:rsidRPr="00401AE0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separate"/>
            </w:r>
            <w:r w:rsidR="009C3A99" w:rsidRPr="009C3A99">
              <w:rPr>
                <w:rStyle w:val="-"/>
                <w:bCs/>
                <w:sz w:val="24"/>
                <w:szCs w:val="24"/>
                <w:lang w:val="en-US"/>
              </w:rPr>
              <w:t>www</w:t>
            </w:r>
            <w:r w:rsidR="009C3A99" w:rsidRPr="009C3A99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9C3A99" w:rsidRPr="009C3A99">
              <w:rPr>
                <w:rStyle w:val="-"/>
                <w:bCs/>
                <w:sz w:val="24"/>
                <w:szCs w:val="24"/>
                <w:lang w:val="en-US"/>
              </w:rPr>
              <w:t>forexpf</w:t>
            </w:r>
            <w:proofErr w:type="spellEnd"/>
            <w:r w:rsidR="009C3A99" w:rsidRPr="009C3A99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9C3A99" w:rsidRPr="009C3A99">
              <w:rPr>
                <w:rStyle w:val="-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9C3A99" w:rsidRPr="009C3A99">
              <w:rPr>
                <w:rStyle w:val="-"/>
                <w:bCs/>
                <w:sz w:val="24"/>
                <w:szCs w:val="24"/>
              </w:rPr>
              <w:t>-</w:t>
            </w:r>
            <w:r>
              <w:rPr>
                <w:rStyle w:val="-"/>
                <w:bCs/>
                <w:sz w:val="24"/>
                <w:szCs w:val="24"/>
              </w:rPr>
              <w:fldChar w:fldCharType="end"/>
            </w:r>
            <w:r w:rsidR="009C3A99" w:rsidRPr="009C3A99">
              <w:rPr>
                <w:bCs/>
                <w:sz w:val="24"/>
                <w:szCs w:val="24"/>
              </w:rPr>
              <w:t xml:space="preserve"> Библиотека по техническому и фундаментальному экономическому анализу</w:t>
            </w:r>
          </w:p>
          <w:p w:rsidR="00780477" w:rsidRPr="009C3A99" w:rsidRDefault="00401AE0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begin"/>
            </w:r>
            <w:r w:rsidRPr="00401AE0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HYPERLINK</w:instrText>
            </w:r>
            <w:r w:rsidRPr="00401AE0">
              <w:rPr>
                <w:rStyle w:val="-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http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www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libertarium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ru</w:instrText>
            </w:r>
            <w:r w:rsidRPr="00401AE0">
              <w:rPr>
                <w:rStyle w:val="-"/>
                <w:bCs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instrText>h</w:instrText>
            </w:r>
            <w:r w:rsidRPr="00401AE0">
              <w:rPr>
                <w:rStyle w:val="-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sz w:val="24"/>
                <w:szCs w:val="24"/>
                <w:lang w:val="en-US"/>
              </w:rPr>
              <w:fldChar w:fldCharType="separate"/>
            </w:r>
            <w:r w:rsidR="009C3A99" w:rsidRPr="009C3A99">
              <w:rPr>
                <w:rStyle w:val="-"/>
                <w:bCs/>
                <w:sz w:val="24"/>
                <w:szCs w:val="24"/>
                <w:lang w:val="en-US"/>
              </w:rPr>
              <w:t>www</w:t>
            </w:r>
            <w:r w:rsidR="009C3A99" w:rsidRPr="009C3A99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9C3A99" w:rsidRPr="009C3A99">
              <w:rPr>
                <w:rStyle w:val="-"/>
                <w:bCs/>
                <w:sz w:val="24"/>
                <w:szCs w:val="24"/>
                <w:lang w:val="en-US"/>
              </w:rPr>
              <w:t>libertarium</w:t>
            </w:r>
            <w:proofErr w:type="spellEnd"/>
            <w:r w:rsidR="009C3A99" w:rsidRPr="009C3A99">
              <w:rPr>
                <w:rStyle w:val="-"/>
                <w:bCs/>
                <w:sz w:val="24"/>
                <w:szCs w:val="24"/>
              </w:rPr>
              <w:t>.</w:t>
            </w:r>
            <w:proofErr w:type="spellStart"/>
            <w:r w:rsidR="009C3A99" w:rsidRPr="009C3A99">
              <w:rPr>
                <w:rStyle w:val="-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9C3A99" w:rsidRPr="009C3A99">
              <w:rPr>
                <w:rStyle w:val="-"/>
                <w:bCs/>
                <w:sz w:val="24"/>
                <w:szCs w:val="24"/>
              </w:rPr>
              <w:t>-</w:t>
            </w:r>
            <w:r>
              <w:rPr>
                <w:rStyle w:val="-"/>
                <w:bCs/>
                <w:sz w:val="24"/>
                <w:szCs w:val="24"/>
              </w:rPr>
              <w:fldChar w:fldCharType="end"/>
            </w:r>
            <w:r w:rsidR="009C3A99" w:rsidRPr="009C3A99">
              <w:rPr>
                <w:bCs/>
                <w:sz w:val="24"/>
                <w:szCs w:val="24"/>
              </w:rPr>
              <w:t xml:space="preserve"> Библиотека «</w:t>
            </w:r>
            <w:proofErr w:type="spellStart"/>
            <w:r w:rsidR="009C3A99" w:rsidRPr="009C3A99">
              <w:rPr>
                <w:bCs/>
                <w:sz w:val="24"/>
                <w:szCs w:val="24"/>
              </w:rPr>
              <w:t>Либертариум</w:t>
            </w:r>
            <w:proofErr w:type="spellEnd"/>
            <w:r w:rsidR="009C3A99" w:rsidRPr="009C3A99">
              <w:rPr>
                <w:bCs/>
                <w:sz w:val="24"/>
                <w:szCs w:val="24"/>
              </w:rPr>
              <w:t>»</w:t>
            </w:r>
          </w:p>
          <w:p w:rsidR="00780477" w:rsidRPr="009C3A99" w:rsidRDefault="00401AE0">
            <w:pPr>
              <w:rPr>
                <w:sz w:val="24"/>
                <w:szCs w:val="24"/>
              </w:rPr>
            </w:pPr>
            <w:hyperlink r:id="rId14">
              <w:r w:rsidR="009C3A99" w:rsidRPr="009C3A99">
                <w:rPr>
                  <w:rStyle w:val="-"/>
                  <w:sz w:val="24"/>
                  <w:szCs w:val="24"/>
                </w:rPr>
                <w:t>www.foodprom.ru</w:t>
              </w:r>
            </w:hyperlink>
            <w:r w:rsidR="009C3A99" w:rsidRPr="009C3A99">
              <w:rPr>
                <w:bCs/>
                <w:sz w:val="24"/>
                <w:szCs w:val="24"/>
              </w:rPr>
              <w:t xml:space="preserve">- Пищевая промышленность режим доступа </w:t>
            </w:r>
          </w:p>
          <w:p w:rsidR="00780477" w:rsidRPr="009C3A99" w:rsidRDefault="00401AE0">
            <w:pPr>
              <w:rPr>
                <w:sz w:val="24"/>
                <w:szCs w:val="24"/>
              </w:rPr>
            </w:pPr>
            <w:hyperlink r:id="rId15">
              <w:r w:rsidR="009C3A99" w:rsidRPr="009C3A99">
                <w:rPr>
                  <w:rStyle w:val="-"/>
                  <w:bCs/>
                  <w:sz w:val="24"/>
                  <w:szCs w:val="24"/>
                </w:rPr>
                <w:t>www.usue.ru</w:t>
              </w:r>
            </w:hyperlink>
            <w:r w:rsidR="009C3A99" w:rsidRPr="009C3A99">
              <w:rPr>
                <w:bCs/>
                <w:sz w:val="24"/>
                <w:szCs w:val="24"/>
              </w:rPr>
              <w:t xml:space="preserve">  -Официальные сайты. </w:t>
            </w:r>
          </w:p>
        </w:tc>
      </w:tr>
      <w:tr w:rsidR="00780477" w:rsidRPr="009C3A99">
        <w:tc>
          <w:tcPr>
            <w:tcW w:w="10490" w:type="dxa"/>
            <w:gridSpan w:val="3"/>
            <w:shd w:val="clear" w:color="auto" w:fill="auto"/>
          </w:tcPr>
          <w:p w:rsidR="00780477" w:rsidRPr="009C3A99" w:rsidRDefault="009C3A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A9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780477" w:rsidRPr="009C3A99" w:rsidRDefault="009C3A99">
            <w:pPr>
              <w:pStyle w:val="afff6"/>
              <w:spacing w:line="240" w:lineRule="auto"/>
              <w:ind w:left="0" w:firstLine="0"/>
            </w:pPr>
            <w:r w:rsidRPr="009C3A99">
              <w:t xml:space="preserve">Реализация практики осуществляется на предприятиях (согласно заключенным договорам) или на базе Единого лабораторного комплекса </w:t>
            </w:r>
            <w:proofErr w:type="spellStart"/>
            <w:r w:rsidRPr="009C3A99">
              <w:t>УрГЭУс</w:t>
            </w:r>
            <w:proofErr w:type="spellEnd"/>
            <w:r w:rsidRPr="009C3A99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</w:p>
          <w:p w:rsidR="00780477" w:rsidRPr="009C3A99" w:rsidRDefault="009C3A99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9C3A99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9C3A99">
              <w:rPr>
                <w:rFonts w:eastAsia="Arial Unicode MS"/>
              </w:rPr>
              <w:t>практики  требуется</w:t>
            </w:r>
            <w:proofErr w:type="gramEnd"/>
            <w:r w:rsidRPr="009C3A99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780477" w:rsidRPr="009C3A99" w:rsidRDefault="009C3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A99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780477" w:rsidRDefault="00780477">
      <w:pPr>
        <w:ind w:left="-284"/>
        <w:rPr>
          <w:sz w:val="20"/>
        </w:rPr>
      </w:pPr>
    </w:p>
    <w:tbl>
      <w:tblPr>
        <w:tblStyle w:val="afffffffc"/>
        <w:tblW w:w="10196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99"/>
        <w:gridCol w:w="5097"/>
      </w:tblGrid>
      <w:tr w:rsidR="00401AE0" w:rsidTr="00401AE0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401AE0" w:rsidRDefault="00401AE0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401AE0" w:rsidRDefault="00401AE0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AE0" w:rsidRDefault="00401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401AE0" w:rsidRDefault="00401AE0" w:rsidP="00401AE0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401AE0" w:rsidRDefault="00401AE0" w:rsidP="00401AE0">
      <w:pPr>
        <w:ind w:left="-142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01AE0" w:rsidRDefault="00401AE0" w:rsidP="00401AE0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401AE0" w:rsidRDefault="00401AE0" w:rsidP="00401AE0">
      <w:pPr>
        <w:ind w:left="-142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401AE0" w:rsidRDefault="00401AE0" w:rsidP="00401AE0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С.Л.Тихонов</w:t>
      </w:r>
      <w:proofErr w:type="spellEnd"/>
    </w:p>
    <w:p w:rsidR="00780477" w:rsidRDefault="00780477">
      <w:pPr>
        <w:ind w:left="-284"/>
      </w:pPr>
      <w:bookmarkStart w:id="4" w:name="_GoBack"/>
      <w:bookmarkEnd w:id="4"/>
    </w:p>
    <w:sectPr w:rsidR="0078047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77"/>
    <w:rsid w:val="00401AE0"/>
    <w:rsid w:val="00780477"/>
    <w:rsid w:val="009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EE47"/>
  <w15:docId w15:val="{40FEF379-AEED-4E36-A7A5-54A6FCBD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bCs/>
      <w:sz w:val="24"/>
      <w:szCs w:val="24"/>
      <w:lang w:val="en-US"/>
    </w:rPr>
  </w:style>
  <w:style w:type="character" w:customStyle="1" w:styleId="ListLabel95">
    <w:name w:val="ListLabel 95"/>
    <w:qFormat/>
    <w:rPr>
      <w:bCs/>
      <w:sz w:val="24"/>
      <w:szCs w:val="24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96">
    <w:name w:val="ListLabel 96"/>
    <w:qFormat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bCs/>
      <w:sz w:val="24"/>
      <w:szCs w:val="24"/>
      <w:lang w:val="en-US"/>
    </w:rPr>
  </w:style>
  <w:style w:type="character" w:customStyle="1" w:styleId="ListLabel99">
    <w:name w:val="ListLabel 99"/>
    <w:qFormat/>
    <w:rPr>
      <w:bCs/>
      <w:sz w:val="24"/>
      <w:szCs w:val="24"/>
    </w:rPr>
  </w:style>
  <w:style w:type="character" w:customStyle="1" w:styleId="ListLabel100">
    <w:name w:val="ListLabel 100"/>
    <w:qFormat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bCs/>
      <w:sz w:val="24"/>
      <w:szCs w:val="24"/>
      <w:lang w:val="en-US"/>
    </w:rPr>
  </w:style>
  <w:style w:type="character" w:customStyle="1" w:styleId="ListLabel103">
    <w:name w:val="ListLabel 103"/>
    <w:qFormat/>
    <w:rPr>
      <w:bCs/>
      <w:sz w:val="24"/>
      <w:szCs w:val="24"/>
    </w:rPr>
  </w:style>
  <w:style w:type="character" w:customStyle="1" w:styleId="ListLabel104">
    <w:name w:val="ListLabel 104"/>
    <w:qFormat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bCs/>
      <w:sz w:val="24"/>
      <w:szCs w:val="24"/>
      <w:lang w:val="en-US"/>
    </w:rPr>
  </w:style>
  <w:style w:type="character" w:customStyle="1" w:styleId="ListLabel107">
    <w:name w:val="ListLabel 107"/>
    <w:qFormat/>
    <w:rPr>
      <w:b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2157" TargetMode="External"/><Relationship Id="rId13" Type="http://schemas.openxmlformats.org/officeDocument/2006/relationships/hyperlink" Target="http://www.nl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13377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09507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s://e.lanbook.com/book/112671" TargetMode="External"/><Relationship Id="rId15" Type="http://schemas.openxmlformats.org/officeDocument/2006/relationships/hyperlink" Target="http://www.usue.ru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://www.food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B735-523F-4783-A277-99CE3D1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840</Words>
  <Characters>4793</Characters>
  <Application>Microsoft Office Word</Application>
  <DocSecurity>0</DocSecurity>
  <Lines>39</Lines>
  <Paragraphs>11</Paragraphs>
  <ScaleCrop>false</ScaleCrop>
  <Company>Microsoft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49</cp:revision>
  <cp:lastPrinted>2019-05-28T05:44:00Z</cp:lastPrinted>
  <dcterms:created xsi:type="dcterms:W3CDTF">2019-03-11T10:18:00Z</dcterms:created>
  <dcterms:modified xsi:type="dcterms:W3CDTF">2019-08-09T04:53:00Z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