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74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наличии условий для беспрепятственного доступа в общежития.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Здание общежития, расположенного по адресу: г. Екатеринбург, ул. Щорса, д. 36 обеспечено на входе кнопкой вызова сотрудника с соответствующим обозначением, имеются поручни и пандусы</w:t>
      </w:r>
      <w:r>
        <w:rPr>
          <w:rFonts w:ascii="Times New Roman" w:hAnsi="Times New Roman"/>
          <w:sz w:val="28"/>
        </w:rPr>
        <w:t>:</w:t>
      </w:r>
      <w:bookmarkStart w:id="1" w:name="_GoBack"/>
      <w:bookmarkEnd w:id="1"/>
    </w:p>
    <w:p w14:paraId="06000000">
      <w:r>
        <w:rPr>
          <w:rFonts w:ascii="Times New Roman" w:hAnsi="Times New Roman"/>
          <w:sz w:val="28"/>
        </w:rPr>
        <w:drawing>
          <wp:inline>
            <wp:extent cx="5939898" cy="294322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>
                      <a:off x="0" y="0"/>
                      <a:ext cx="5939898" cy="29432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