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spacing w:after="225" w:before="420"/>
        <w:ind w:firstLine="0" w:left="0" w:right="0"/>
        <w:jc w:val="left"/>
        <w:rPr>
          <w:sz w:val="24"/>
        </w:rPr>
      </w:pPr>
      <w:r>
        <w:rPr>
          <w:rFonts w:ascii="Ubuntu" w:hAnsi="Ubuntu"/>
          <w:b w:val="0"/>
          <w:i w:val="0"/>
          <w:caps w:val="1"/>
          <w:color w:val="0C54A0"/>
          <w:spacing w:val="0"/>
          <w:sz w:val="24"/>
          <w:highlight w:val="white"/>
        </w:rPr>
        <w:t>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4678"/>
        <w:gridCol w:w="4678"/>
      </w:tblGrid>
      <w:tr>
        <w:trPr>
          <w:trHeight w:hRule="atLeast" w:val="360"/>
        </w:trPr>
        <w:tc>
          <w:tcPr>
            <w:tcW w:type="dxa" w:w="4678"/>
          </w:tcPr>
          <w:p w14:paraId="02000000">
            <w:pPr>
              <w:spacing w:after="75" w:before="75" w:line="264" w:lineRule="auto"/>
              <w:ind w:firstLine="0" w:left="0" w:right="0"/>
              <w:jc w:val="left"/>
              <w:rPr>
                <w:rFonts w:ascii="Ubuntu" w:hAnsi="Ubuntu"/>
                <w:b w:val="0"/>
                <w:i w:val="0"/>
                <w:caps w:val="0"/>
                <w:color w:val="555555"/>
                <w:spacing w:val="0"/>
                <w:sz w:val="24"/>
              </w:rPr>
            </w:pPr>
            <w:r>
              <w:rPr>
                <w:rFonts w:ascii="Ubuntu" w:hAnsi="Ubuntu"/>
                <w:b w:val="0"/>
                <w:i w:val="0"/>
                <w:caps w:val="0"/>
                <w:color w:val="555555"/>
                <w:spacing w:val="0"/>
                <w:sz w:val="24"/>
              </w:rPr>
              <w:t>Наименование</w:t>
            </w:r>
          </w:p>
        </w:tc>
        <w:tc>
          <w:tcPr>
            <w:tcW w:type="dxa" w:w="4678"/>
          </w:tcPr>
          <w:p w14:paraId="03000000">
            <w:pPr>
              <w:spacing w:after="75" w:before="75" w:line="264" w:lineRule="auto"/>
              <w:ind w:firstLine="0" w:left="0" w:right="0"/>
              <w:jc w:val="left"/>
              <w:rPr>
                <w:rFonts w:ascii="Ubuntu" w:hAnsi="Ubuntu"/>
                <w:b w:val="0"/>
                <w:i w:val="0"/>
                <w:caps w:val="0"/>
                <w:color w:val="555555"/>
                <w:spacing w:val="0"/>
                <w:sz w:val="24"/>
              </w:rPr>
            </w:pPr>
            <w:r>
              <w:rPr>
                <w:rFonts w:ascii="Ubuntu" w:hAnsi="Ubuntu"/>
                <w:b w:val="0"/>
                <w:i w:val="0"/>
                <w:caps w:val="0"/>
                <w:color w:val="555555"/>
                <w:spacing w:val="0"/>
                <w:sz w:val="24"/>
              </w:rPr>
              <w:t>Количество</w:t>
            </w:r>
          </w:p>
        </w:tc>
      </w:tr>
      <w:tr>
        <w:trPr>
          <w:trHeight w:hRule="atLeast" w:val="360"/>
        </w:trPr>
        <w:tc>
          <w:tcPr>
            <w:tcW w:type="dxa" w:w="4678"/>
          </w:tcPr>
          <w:p w14:paraId="04000000">
            <w:pPr>
              <w:spacing w:after="75" w:before="75" w:line="264" w:lineRule="auto"/>
              <w:ind w:firstLine="0" w:left="0" w:right="0"/>
              <w:jc w:val="left"/>
              <w:rPr>
                <w:rFonts w:ascii="Ubuntu" w:hAnsi="Ubuntu"/>
                <w:b w:val="0"/>
                <w:i w:val="0"/>
                <w:caps w:val="0"/>
                <w:color w:val="555555"/>
                <w:spacing w:val="0"/>
                <w:sz w:val="24"/>
              </w:rPr>
            </w:pPr>
            <w:r>
              <w:rPr>
                <w:rFonts w:ascii="Ubuntu" w:hAnsi="Ubuntu"/>
                <w:b w:val="0"/>
                <w:i w:val="0"/>
                <w:caps w:val="0"/>
                <w:color w:val="555555"/>
                <w:spacing w:val="0"/>
                <w:sz w:val="24"/>
              </w:rPr>
              <w:t>Наличие в образовательной организации электронной информационно-образовательной среды</w:t>
            </w:r>
          </w:p>
        </w:tc>
        <w:tc>
          <w:tcPr>
            <w:tcW w:type="dxa" w:w="4678"/>
          </w:tcPr>
          <w:p w14:paraId="05000000">
            <w:pPr>
              <w:spacing w:after="75" w:before="75" w:line="264" w:lineRule="auto"/>
              <w:ind w:firstLine="0" w:left="0" w:right="0"/>
              <w:jc w:val="center"/>
              <w:rPr>
                <w:rFonts w:ascii="Ubuntu" w:hAnsi="Ubuntu"/>
                <w:b w:val="0"/>
                <w:i w:val="0"/>
                <w:caps w:val="0"/>
                <w:color w:val="555555"/>
                <w:spacing w:val="0"/>
                <w:sz w:val="24"/>
              </w:rPr>
            </w:pPr>
            <w:r>
              <w:rPr>
                <w:rFonts w:ascii="Ubuntu" w:hAnsi="Ubuntu"/>
                <w:b w:val="0"/>
                <w:i w:val="0"/>
                <w:caps w:val="0"/>
                <w:color w:val="555555"/>
                <w:spacing w:val="0"/>
                <w:sz w:val="24"/>
              </w:rPr>
              <w:t>да</w:t>
            </w:r>
          </w:p>
          <w:p w14:paraId="06000000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>
        <w:trPr>
          <w:trHeight w:hRule="atLeast" w:val="360"/>
        </w:trPr>
        <w:tc>
          <w:tcPr>
            <w:tcW w:type="dxa" w:w="4678"/>
          </w:tcPr>
          <w:p w14:paraId="07000000">
            <w:pPr>
              <w:spacing w:after="75" w:before="75" w:line="264" w:lineRule="auto"/>
              <w:ind w:firstLine="0" w:left="0" w:right="0"/>
              <w:jc w:val="left"/>
              <w:rPr>
                <w:rFonts w:ascii="Ubuntu" w:hAnsi="Ubuntu"/>
                <w:b w:val="0"/>
                <w:i w:val="0"/>
                <w:caps w:val="0"/>
                <w:color w:val="555555"/>
                <w:spacing w:val="0"/>
                <w:sz w:val="24"/>
              </w:rPr>
            </w:pPr>
            <w:r>
              <w:rPr>
                <w:rFonts w:ascii="Ubuntu" w:hAnsi="Ubuntu"/>
                <w:b w:val="0"/>
                <w:i w:val="0"/>
                <w:caps w:val="0"/>
                <w:color w:val="555555"/>
                <w:spacing w:val="0"/>
                <w:sz w:val="24"/>
              </w:rPr>
              <w:t>Общее количество компьютеров с выходом в информационно-телекоммуникационную сеть "Интернет, к которым имеют доступ обучающиеся</w:t>
            </w:r>
          </w:p>
        </w:tc>
        <w:tc>
          <w:tcPr>
            <w:tcW w:type="dxa" w:w="4678"/>
          </w:tcPr>
          <w:p w14:paraId="08000000">
            <w:pPr>
              <w:spacing w:after="75" w:before="75" w:line="264" w:lineRule="auto"/>
              <w:ind w:firstLine="0" w:left="0" w:right="0"/>
              <w:jc w:val="center"/>
              <w:rPr>
                <w:rFonts w:ascii="Ubuntu" w:hAnsi="Ubuntu"/>
                <w:b w:val="0"/>
                <w:i w:val="0"/>
                <w:caps w:val="0"/>
                <w:color w:val="555555"/>
                <w:spacing w:val="0"/>
                <w:sz w:val="24"/>
              </w:rPr>
            </w:pPr>
            <w:r>
              <w:rPr>
                <w:rFonts w:ascii="Ubuntu" w:hAnsi="Ubuntu"/>
                <w:b w:val="0"/>
                <w:i w:val="0"/>
                <w:caps w:val="0"/>
                <w:color w:val="555555"/>
                <w:spacing w:val="0"/>
                <w:sz w:val="24"/>
              </w:rPr>
              <w:t>274</w:t>
            </w:r>
          </w:p>
          <w:p w14:paraId="09000000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>
        <w:trPr>
          <w:trHeight w:hRule="atLeast" w:val="360"/>
        </w:trPr>
        <w:tc>
          <w:tcPr>
            <w:tcW w:type="dxa" w:w="4678"/>
          </w:tcPr>
          <w:p w14:paraId="0A000000">
            <w:pPr>
              <w:spacing w:after="75" w:before="75" w:line="264" w:lineRule="auto"/>
              <w:ind w:firstLine="0" w:left="0" w:right="0"/>
              <w:jc w:val="left"/>
              <w:rPr>
                <w:rFonts w:ascii="Ubuntu" w:hAnsi="Ubuntu"/>
                <w:b w:val="0"/>
                <w:i w:val="0"/>
                <w:caps w:val="0"/>
                <w:color w:val="555555"/>
                <w:spacing w:val="0"/>
                <w:sz w:val="24"/>
              </w:rPr>
            </w:pPr>
            <w:r>
              <w:rPr>
                <w:rFonts w:ascii="Ubuntu" w:hAnsi="Ubuntu"/>
                <w:b w:val="0"/>
                <w:i w:val="0"/>
                <w:caps w:val="0"/>
                <w:color w:val="555555"/>
                <w:spacing w:val="0"/>
                <w:sz w:val="24"/>
              </w:rPr>
              <w:t>Общее количество ЭБС, к которым имеют доступ обучающиеся (собственных или на договорной основе)</w:t>
            </w:r>
          </w:p>
        </w:tc>
        <w:tc>
          <w:tcPr>
            <w:tcW w:type="dxa" w:w="4678"/>
          </w:tcPr>
          <w:p w14:paraId="0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hRule="atLeast" w:val="360"/>
        </w:trPr>
        <w:tc>
          <w:tcPr>
            <w:tcW w:type="dxa" w:w="4678"/>
          </w:tcPr>
          <w:p w14:paraId="0C000000">
            <w:pPr>
              <w:spacing w:after="75" w:before="75" w:line="264" w:lineRule="auto"/>
              <w:ind w:firstLine="0" w:left="0" w:right="0"/>
              <w:jc w:val="left"/>
              <w:rPr>
                <w:rFonts w:ascii="Ubuntu" w:hAnsi="Ubuntu"/>
                <w:b w:val="0"/>
                <w:i w:val="0"/>
                <w:caps w:val="0"/>
                <w:color w:val="555555"/>
                <w:spacing w:val="0"/>
                <w:sz w:val="24"/>
              </w:rPr>
            </w:pPr>
            <w:r>
              <w:rPr>
                <w:rFonts w:ascii="Ubuntu" w:hAnsi="Ubuntu"/>
                <w:b w:val="0"/>
                <w:i w:val="0"/>
                <w:caps w:val="0"/>
                <w:color w:val="555555"/>
                <w:spacing w:val="0"/>
                <w:sz w:val="24"/>
              </w:rPr>
              <w:t>Наличие собственных электронных образовательных и информационных ресурсов</w:t>
            </w:r>
          </w:p>
        </w:tc>
        <w:tc>
          <w:tcPr>
            <w:tcW w:type="dxa" w:w="4678"/>
          </w:tcPr>
          <w:p w14:paraId="0D000000">
            <w:pPr>
              <w:spacing w:after="75" w:before="75" w:line="264" w:lineRule="auto"/>
              <w:ind w:firstLine="0" w:left="0" w:right="0"/>
              <w:jc w:val="center"/>
              <w:rPr>
                <w:rFonts w:ascii="Ubuntu" w:hAnsi="Ubuntu"/>
                <w:b w:val="0"/>
                <w:i w:val="0"/>
                <w:caps w:val="0"/>
                <w:color w:val="555555"/>
                <w:spacing w:val="0"/>
                <w:sz w:val="24"/>
              </w:rPr>
            </w:pPr>
            <w:r>
              <w:rPr>
                <w:rFonts w:ascii="Ubuntu" w:hAnsi="Ubuntu"/>
                <w:b w:val="0"/>
                <w:i w:val="0"/>
                <w:caps w:val="0"/>
                <w:color w:val="555555"/>
                <w:spacing w:val="0"/>
                <w:sz w:val="24"/>
              </w:rPr>
              <w:t>4651</w:t>
            </w:r>
          </w:p>
          <w:p w14:paraId="0E000000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>
        <w:trPr>
          <w:trHeight w:hRule="atLeast" w:val="360"/>
        </w:trPr>
        <w:tc>
          <w:tcPr>
            <w:tcW w:type="dxa" w:w="4678"/>
          </w:tcPr>
          <w:p w14:paraId="0F000000">
            <w:pPr>
              <w:spacing w:after="75" w:before="75" w:line="264" w:lineRule="auto"/>
              <w:ind w:firstLine="0" w:left="0" w:right="0"/>
              <w:jc w:val="left"/>
              <w:rPr>
                <w:rFonts w:ascii="Ubuntu" w:hAnsi="Ubuntu"/>
                <w:b w:val="0"/>
                <w:i w:val="0"/>
                <w:caps w:val="0"/>
                <w:color w:val="555555"/>
                <w:spacing w:val="0"/>
                <w:sz w:val="24"/>
              </w:rPr>
            </w:pPr>
            <w:r>
              <w:rPr>
                <w:rFonts w:ascii="Ubuntu" w:hAnsi="Ubuntu"/>
                <w:b w:val="0"/>
                <w:i w:val="0"/>
                <w:caps w:val="0"/>
                <w:color w:val="555555"/>
                <w:spacing w:val="0"/>
                <w:sz w:val="24"/>
              </w:rPr>
              <w:t>Наличие сторонних электронных образовательных и информационных ресурсов</w:t>
            </w:r>
          </w:p>
        </w:tc>
        <w:tc>
          <w:tcPr>
            <w:tcW w:type="dxa" w:w="4678"/>
          </w:tcPr>
          <w:p w14:paraId="10000000">
            <w:pPr>
              <w:ind w:firstLine="0" w:left="0"/>
              <w:jc w:val="center"/>
              <w:rPr>
                <w:sz w:val="24"/>
              </w:rPr>
            </w:pPr>
            <w:r>
              <w:rPr>
                <w:rFonts w:ascii="Ubuntu" w:hAnsi="Ubuntu"/>
                <w:b w:val="0"/>
                <w:i w:val="0"/>
                <w:caps w:val="0"/>
                <w:color w:val="555555"/>
                <w:spacing w:val="0"/>
                <w:sz w:val="24"/>
                <w:highlight w:val="white"/>
              </w:rPr>
              <w:t>11</w:t>
            </w:r>
          </w:p>
        </w:tc>
      </w:tr>
      <w:tr>
        <w:trPr>
          <w:trHeight w:hRule="atLeast" w:val="360"/>
        </w:trPr>
        <w:tc>
          <w:tcPr>
            <w:tcW w:type="dxa" w:w="4678"/>
          </w:tcPr>
          <w:p w14:paraId="11000000">
            <w:pPr>
              <w:spacing w:after="75" w:before="75" w:line="264" w:lineRule="auto"/>
              <w:ind w:firstLine="0" w:left="0" w:right="0"/>
              <w:jc w:val="left"/>
              <w:rPr>
                <w:rFonts w:ascii="Ubuntu" w:hAnsi="Ubuntu"/>
                <w:b w:val="0"/>
                <w:i w:val="0"/>
                <w:caps w:val="0"/>
                <w:color w:val="555555"/>
                <w:spacing w:val="0"/>
                <w:sz w:val="24"/>
              </w:rPr>
            </w:pPr>
            <w:r>
              <w:rPr>
                <w:rFonts w:ascii="Ubuntu" w:hAnsi="Ubuntu"/>
                <w:b w:val="0"/>
                <w:i w:val="0"/>
                <w:caps w:val="0"/>
                <w:color w:val="555555"/>
                <w:spacing w:val="0"/>
                <w:sz w:val="24"/>
              </w:rPr>
              <w:t>Наличие базы данных электронного каталога</w:t>
            </w:r>
          </w:p>
        </w:tc>
        <w:tc>
          <w:tcPr>
            <w:tcW w:type="dxa" w:w="4678"/>
          </w:tcPr>
          <w:p w14:paraId="1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14:paraId="13000000">
      <w:pPr>
        <w:spacing w:after="225" w:before="0"/>
        <w:ind w:firstLine="0" w:left="0" w:right="0"/>
        <w:jc w:val="both"/>
        <w:rPr>
          <w:rFonts w:ascii="Ubuntu" w:hAnsi="Ubuntu"/>
          <w:b w:val="0"/>
          <w:i w:val="0"/>
          <w:caps w:val="0"/>
          <w:color w:val="333A44"/>
          <w:spacing w:val="0"/>
          <w:sz w:val="24"/>
          <w:highlight w:val="white"/>
        </w:rPr>
      </w:pPr>
    </w:p>
    <w:p w14:paraId="14000000">
      <w:pPr>
        <w:spacing w:after="225" w:before="0"/>
        <w:ind w:firstLine="0" w:left="0" w:right="0"/>
        <w:jc w:val="both"/>
        <w:rPr>
          <w:rFonts w:ascii="Ubuntu" w:hAnsi="Ubuntu"/>
          <w:b w:val="0"/>
          <w:i w:val="0"/>
          <w:caps w:val="0"/>
          <w:color w:val="333A44"/>
          <w:spacing w:val="0"/>
          <w:sz w:val="24"/>
          <w:highlight w:val="white"/>
        </w:rPr>
      </w:pPr>
      <w:r>
        <w:rPr>
          <w:rFonts w:ascii="Ubuntu" w:hAnsi="Ubuntu"/>
          <w:b w:val="0"/>
          <w:i w:val="0"/>
          <w:caps w:val="0"/>
          <w:color w:val="333A44"/>
          <w:spacing w:val="0"/>
          <w:sz w:val="24"/>
          <w:highlight w:val="white"/>
        </w:rPr>
        <w:t>К сети интернет подключены все здания университета:</w:t>
      </w:r>
    </w:p>
    <w:p w14:paraId="15000000">
      <w:pPr>
        <w:numPr>
          <w:ilvl w:val="0"/>
          <w:numId w:val="1"/>
        </w:numPr>
        <w:spacing w:after="0" w:before="0"/>
        <w:ind w:hanging="225" w:left="225" w:right="0"/>
        <w:jc w:val="both"/>
        <w:rPr>
          <w:rFonts w:ascii="Arial" w:hAnsi="Arial"/>
          <w:b w:val="0"/>
          <w:i w:val="0"/>
          <w:caps w:val="0"/>
          <w:color w:val="333A44"/>
          <w:spacing w:val="0"/>
          <w:sz w:val="24"/>
          <w:highlight w:val="white"/>
        </w:rPr>
      </w:pPr>
      <w:r>
        <w:rPr>
          <w:rFonts w:ascii="Arial" w:hAnsi="Arial"/>
          <w:b w:val="0"/>
          <w:i w:val="0"/>
          <w:caps w:val="0"/>
          <w:color w:val="333A44"/>
          <w:spacing w:val="0"/>
          <w:sz w:val="24"/>
          <w:highlight w:val="white"/>
        </w:rPr>
        <w:t>8 марта, 62/Народной Воли, 45</w:t>
      </w:r>
    </w:p>
    <w:p w14:paraId="16000000">
      <w:pPr>
        <w:numPr>
          <w:ilvl w:val="0"/>
          <w:numId w:val="1"/>
        </w:numPr>
        <w:spacing w:after="0" w:before="0"/>
        <w:ind w:hanging="225" w:left="225" w:right="0"/>
        <w:jc w:val="both"/>
        <w:rPr>
          <w:rFonts w:ascii="Arial" w:hAnsi="Arial"/>
          <w:b w:val="0"/>
          <w:i w:val="0"/>
          <w:caps w:val="0"/>
          <w:color w:val="333A44"/>
          <w:spacing w:val="0"/>
          <w:sz w:val="24"/>
          <w:highlight w:val="white"/>
        </w:rPr>
      </w:pPr>
      <w:r>
        <w:rPr>
          <w:rFonts w:ascii="Arial" w:hAnsi="Arial"/>
          <w:b w:val="0"/>
          <w:i w:val="0"/>
          <w:caps w:val="0"/>
          <w:color w:val="333A44"/>
          <w:spacing w:val="0"/>
          <w:sz w:val="24"/>
          <w:highlight w:val="white"/>
        </w:rPr>
        <w:t>Умельцев 13А/13Б</w:t>
      </w:r>
    </w:p>
    <w:p w14:paraId="17000000">
      <w:pPr>
        <w:numPr>
          <w:ilvl w:val="0"/>
          <w:numId w:val="1"/>
        </w:numPr>
        <w:spacing w:after="0" w:before="0"/>
        <w:ind w:hanging="225" w:left="225" w:right="0"/>
        <w:jc w:val="both"/>
        <w:rPr>
          <w:rFonts w:ascii="Arial" w:hAnsi="Arial"/>
          <w:b w:val="0"/>
          <w:i w:val="0"/>
          <w:caps w:val="0"/>
          <w:color w:val="333A44"/>
          <w:spacing w:val="0"/>
          <w:sz w:val="24"/>
          <w:highlight w:val="white"/>
        </w:rPr>
      </w:pPr>
      <w:r>
        <w:rPr>
          <w:rFonts w:ascii="Arial" w:hAnsi="Arial"/>
          <w:b w:val="0"/>
          <w:i w:val="0"/>
          <w:caps w:val="0"/>
          <w:color w:val="333A44"/>
          <w:spacing w:val="0"/>
          <w:sz w:val="24"/>
          <w:highlight w:val="white"/>
        </w:rPr>
        <w:t>Щорса 36</w:t>
      </w:r>
    </w:p>
    <w:p w14:paraId="18000000">
      <w:pPr>
        <w:numPr>
          <w:ilvl w:val="0"/>
          <w:numId w:val="1"/>
        </w:numPr>
        <w:spacing w:after="0" w:before="0"/>
        <w:ind w:hanging="225" w:left="225" w:right="0"/>
        <w:jc w:val="both"/>
        <w:rPr>
          <w:rFonts w:ascii="Arial" w:hAnsi="Arial"/>
          <w:b w:val="0"/>
          <w:i w:val="0"/>
          <w:caps w:val="0"/>
          <w:color w:val="333A44"/>
          <w:spacing w:val="0"/>
          <w:sz w:val="24"/>
          <w:highlight w:val="white"/>
        </w:rPr>
      </w:pPr>
      <w:r>
        <w:rPr>
          <w:rFonts w:ascii="Arial" w:hAnsi="Arial"/>
          <w:b w:val="0"/>
          <w:i w:val="0"/>
          <w:caps w:val="0"/>
          <w:color w:val="333A44"/>
          <w:spacing w:val="0"/>
          <w:sz w:val="24"/>
          <w:highlight w:val="white"/>
        </w:rPr>
        <w:t>Новинская 17</w:t>
      </w:r>
    </w:p>
    <w:p w14:paraId="19000000">
      <w:pPr>
        <w:spacing w:after="225" w:before="0"/>
        <w:ind w:firstLine="0" w:left="0" w:right="0"/>
        <w:jc w:val="both"/>
        <w:rPr>
          <w:rFonts w:ascii="Ubuntu" w:hAnsi="Ubuntu"/>
          <w:b w:val="0"/>
          <w:i w:val="0"/>
          <w:caps w:val="0"/>
          <w:color w:val="333A44"/>
          <w:spacing w:val="0"/>
          <w:sz w:val="24"/>
          <w:highlight w:val="white"/>
        </w:rPr>
      </w:pPr>
      <w:r>
        <w:rPr>
          <w:rFonts w:ascii="Ubuntu" w:hAnsi="Ubuntu"/>
          <w:b w:val="0"/>
          <w:i w:val="0"/>
          <w:caps w:val="0"/>
          <w:color w:val="333A44"/>
          <w:spacing w:val="0"/>
          <w:sz w:val="24"/>
          <w:highlight w:val="white"/>
        </w:rPr>
        <w:t>Каналы связи агрегированы в центре обработки данных университета.</w:t>
      </w:r>
    </w:p>
    <w:p w14:paraId="1A000000">
      <w:pPr>
        <w:spacing w:after="225" w:before="0"/>
        <w:ind w:firstLine="0" w:left="0" w:right="0"/>
        <w:jc w:val="both"/>
        <w:rPr>
          <w:rFonts w:ascii="Ubuntu" w:hAnsi="Ubuntu"/>
          <w:b w:val="0"/>
          <w:i w:val="0"/>
          <w:caps w:val="0"/>
          <w:color w:val="333A44"/>
          <w:spacing w:val="0"/>
          <w:sz w:val="24"/>
          <w:highlight w:val="white"/>
        </w:rPr>
      </w:pPr>
      <w:r>
        <w:rPr>
          <w:rFonts w:ascii="Ubuntu" w:hAnsi="Ubuntu"/>
          <w:b w:val="0"/>
          <w:i w:val="0"/>
          <w:caps w:val="0"/>
          <w:color w:val="333A44"/>
          <w:spacing w:val="0"/>
          <w:sz w:val="24"/>
          <w:highlight w:val="white"/>
        </w:rPr>
        <w:t>В настоящий момент университет использует 2 канала доступа в сеть Интернет – основной и резервный.</w:t>
      </w:r>
    </w:p>
    <w:p w14:paraId="1B000000">
      <w:pPr>
        <w:spacing w:after="225" w:before="0"/>
        <w:ind w:firstLine="0" w:left="0" w:right="0"/>
        <w:jc w:val="both"/>
        <w:rPr>
          <w:rFonts w:ascii="Ubuntu" w:hAnsi="Ubuntu"/>
          <w:b w:val="0"/>
          <w:i w:val="0"/>
          <w:caps w:val="0"/>
          <w:color w:val="333A44"/>
          <w:spacing w:val="0"/>
          <w:sz w:val="24"/>
          <w:highlight w:val="white"/>
        </w:rPr>
      </w:pPr>
      <w:r>
        <w:rPr>
          <w:rFonts w:ascii="Ubuntu" w:hAnsi="Ubuntu"/>
          <w:b w:val="0"/>
          <w:i w:val="0"/>
          <w:caps w:val="0"/>
          <w:color w:val="333A44"/>
          <w:spacing w:val="0"/>
          <w:sz w:val="24"/>
          <w:highlight w:val="white"/>
        </w:rPr>
        <w:t>Совокупная скорость доступа в сеть Интернет составляет 300Мбит (200 и 100 соответственно).</w:t>
      </w:r>
    </w:p>
    <w:p w14:paraId="1C000000">
      <w:pPr>
        <w:spacing w:after="225" w:before="0"/>
        <w:ind w:firstLine="0" w:left="0" w:right="0"/>
        <w:jc w:val="both"/>
        <w:rPr>
          <w:rFonts w:ascii="Ubuntu" w:hAnsi="Ubuntu"/>
          <w:b w:val="0"/>
          <w:i w:val="0"/>
          <w:caps w:val="0"/>
          <w:color w:val="333A44"/>
          <w:spacing w:val="0"/>
          <w:sz w:val="24"/>
          <w:highlight w:val="white"/>
        </w:rPr>
      </w:pPr>
      <w:r>
        <w:rPr>
          <w:rFonts w:ascii="Ubuntu" w:hAnsi="Ubuntu"/>
          <w:b w:val="0"/>
          <w:i w:val="0"/>
          <w:caps w:val="0"/>
          <w:color w:val="333A44"/>
          <w:spacing w:val="0"/>
          <w:sz w:val="23"/>
          <w:highlight w:val="white"/>
        </w:rPr>
        <w:br w:type="page"/>
      </w:r>
      <w:r>
        <w:rPr>
          <w:rFonts w:ascii="Ubuntu" w:hAnsi="Ubuntu"/>
          <w:b w:val="0"/>
          <w:i w:val="0"/>
          <w:caps w:val="0"/>
          <w:color w:val="333A44"/>
          <w:spacing w:val="0"/>
          <w:sz w:val="24"/>
          <w:highlight w:val="white"/>
        </w:rPr>
        <w:t>Аудитории 1-го и 2-го корпуса (включая компьютерные классы) на 8 марта, 62 подключены к кабельной сети УрГЭУ и имеют выход в – интернет.</w:t>
      </w:r>
    </w:p>
    <w:p w14:paraId="1D000000">
      <w:pPr>
        <w:spacing w:after="225" w:before="0"/>
        <w:ind w:firstLine="0" w:left="0" w:right="0"/>
        <w:jc w:val="both"/>
        <w:rPr>
          <w:rFonts w:ascii="Ubuntu" w:hAnsi="Ubuntu"/>
          <w:b w:val="0"/>
          <w:i w:val="0"/>
          <w:caps w:val="0"/>
          <w:color w:val="333A44"/>
          <w:spacing w:val="0"/>
          <w:sz w:val="24"/>
          <w:highlight w:val="white"/>
        </w:rPr>
      </w:pPr>
      <w:r>
        <w:rPr>
          <w:rFonts w:ascii="Ubuntu" w:hAnsi="Ubuntu"/>
          <w:b w:val="0"/>
          <w:i w:val="0"/>
          <w:caps w:val="0"/>
          <w:color w:val="333A44"/>
          <w:spacing w:val="0"/>
          <w:sz w:val="24"/>
          <w:highlight w:val="white"/>
        </w:rPr>
        <w:t>В учебных корпусах функционирует сеть WiFi для обеспечения доступа студентов к образовательным ресурсам, в том числе с использованием личных устройств.</w:t>
      </w:r>
      <w:r>
        <w:rPr>
          <w:rFonts w:ascii="Ubuntu" w:hAnsi="Ubuntu"/>
          <w:b w:val="0"/>
          <w:i w:val="0"/>
          <w:caps w:val="0"/>
          <w:color w:val="000000"/>
          <w:spacing w:val="0"/>
          <w:sz w:val="24"/>
          <w:highlight w:val="white"/>
        </w:rPr>
        <w:t>СОСТОЯНИЕ ТЕХНИЧЕСКОЙ БАЗЫ И ОБЩЕЕ КОЛИЧЕСТВО КОМПЬЮТЕРНОЙ ТЕХНИКИ</w:t>
      </w:r>
    </w:p>
    <w:p w14:paraId="1E000000">
      <w:pPr>
        <w:spacing w:after="225" w:before="0"/>
        <w:ind w:firstLine="0" w:left="0" w:right="0"/>
        <w:rPr>
          <w:rFonts w:ascii="Ubuntu" w:hAnsi="Ubuntu"/>
          <w:b w:val="0"/>
          <w:i w:val="0"/>
          <w:caps w:val="0"/>
          <w:color w:val="333A44"/>
          <w:spacing w:val="0"/>
          <w:sz w:val="24"/>
          <w:highlight w:val="white"/>
        </w:rPr>
      </w:pPr>
      <w:r>
        <w:rPr>
          <w:rFonts w:ascii="Ubuntu" w:hAnsi="Ubuntu"/>
          <w:b w:val="0"/>
          <w:i w:val="0"/>
          <w:caps w:val="0"/>
          <w:color w:val="333A44"/>
          <w:spacing w:val="0"/>
          <w:sz w:val="24"/>
          <w:highlight w:val="white"/>
        </w:rPr>
        <w:t>На сегодняшний день в УрГЭУ свыше 1000 единиц компьютерной техники. Из них:</w:t>
      </w:r>
    </w:p>
    <w:p w14:paraId="1F000000">
      <w:pPr>
        <w:numPr>
          <w:ilvl w:val="0"/>
          <w:numId w:val="2"/>
        </w:numPr>
        <w:spacing w:after="0" w:before="0"/>
        <w:ind w:hanging="225" w:left="225" w:right="0"/>
        <w:jc w:val="left"/>
        <w:rPr>
          <w:rFonts w:ascii="Arial" w:hAnsi="Arial"/>
          <w:b w:val="0"/>
          <w:i w:val="0"/>
          <w:caps w:val="0"/>
          <w:color w:val="333A44"/>
          <w:spacing w:val="0"/>
          <w:sz w:val="24"/>
          <w:highlight w:val="white"/>
        </w:rPr>
      </w:pPr>
      <w:r>
        <w:rPr>
          <w:rFonts w:ascii="Arial" w:hAnsi="Arial"/>
          <w:b w:val="0"/>
          <w:i w:val="0"/>
          <w:caps w:val="0"/>
          <w:color w:val="333A44"/>
          <w:spacing w:val="0"/>
          <w:sz w:val="24"/>
          <w:highlight w:val="white"/>
        </w:rPr>
        <w:t>18 стационарных компьютерных классов;</w:t>
      </w:r>
    </w:p>
    <w:p w14:paraId="20000000">
      <w:pPr>
        <w:numPr>
          <w:ilvl w:val="0"/>
          <w:numId w:val="2"/>
        </w:numPr>
        <w:spacing w:after="0" w:before="0"/>
        <w:ind w:hanging="225" w:left="225" w:right="0"/>
        <w:jc w:val="left"/>
        <w:rPr>
          <w:rFonts w:ascii="Arial" w:hAnsi="Arial"/>
          <w:b w:val="0"/>
          <w:i w:val="0"/>
          <w:caps w:val="0"/>
          <w:color w:val="333A44"/>
          <w:spacing w:val="0"/>
          <w:sz w:val="24"/>
          <w:highlight w:val="white"/>
        </w:rPr>
      </w:pPr>
      <w:r>
        <w:rPr>
          <w:rFonts w:ascii="Arial" w:hAnsi="Arial"/>
          <w:b w:val="0"/>
          <w:i w:val="0"/>
          <w:caps w:val="0"/>
          <w:color w:val="333A44"/>
          <w:spacing w:val="0"/>
          <w:sz w:val="24"/>
          <w:highlight w:val="white"/>
        </w:rPr>
        <w:t>274 компьютеров в компьютерных классах, учебных аудиториях и лабораториях;</w:t>
      </w:r>
    </w:p>
    <w:p w14:paraId="21000000">
      <w:pPr>
        <w:numPr>
          <w:ilvl w:val="0"/>
          <w:numId w:val="2"/>
        </w:numPr>
        <w:spacing w:after="0" w:before="0"/>
        <w:ind w:hanging="225" w:left="225" w:right="0"/>
        <w:jc w:val="left"/>
        <w:rPr>
          <w:rFonts w:ascii="Arial" w:hAnsi="Arial"/>
          <w:b w:val="0"/>
          <w:i w:val="0"/>
          <w:caps w:val="0"/>
          <w:color w:val="333A44"/>
          <w:spacing w:val="0"/>
          <w:sz w:val="24"/>
          <w:highlight w:val="white"/>
        </w:rPr>
      </w:pPr>
      <w:r>
        <w:rPr>
          <w:rFonts w:ascii="Arial" w:hAnsi="Arial"/>
          <w:b w:val="0"/>
          <w:i w:val="0"/>
          <w:caps w:val="0"/>
          <w:color w:val="333A44"/>
          <w:spacing w:val="0"/>
          <w:sz w:val="24"/>
          <w:highlight w:val="white"/>
        </w:rPr>
        <w:t>66 стационарных мультимедийных аудитории;</w:t>
      </w:r>
    </w:p>
    <w:p w14:paraId="22000000">
      <w:pPr>
        <w:numPr>
          <w:ilvl w:val="0"/>
          <w:numId w:val="2"/>
        </w:numPr>
        <w:spacing w:after="0" w:before="0"/>
        <w:ind w:hanging="225" w:left="225" w:right="0"/>
        <w:jc w:val="left"/>
        <w:rPr>
          <w:rFonts w:ascii="Arial" w:hAnsi="Arial"/>
          <w:b w:val="0"/>
          <w:i w:val="0"/>
          <w:caps w:val="0"/>
          <w:color w:val="333A44"/>
          <w:spacing w:val="0"/>
          <w:sz w:val="24"/>
          <w:highlight w:val="white"/>
        </w:rPr>
      </w:pPr>
      <w:r>
        <w:rPr>
          <w:rFonts w:ascii="Arial" w:hAnsi="Arial"/>
          <w:b w:val="0"/>
          <w:i w:val="0"/>
          <w:caps w:val="0"/>
          <w:color w:val="333A44"/>
          <w:spacing w:val="0"/>
          <w:sz w:val="24"/>
          <w:highlight w:val="white"/>
        </w:rPr>
        <w:t>33 серверных операционных системы, с применением современных систем виртуализации.</w:t>
      </w:r>
    </w:p>
    <w:p w14:paraId="23000000">
      <w:pPr>
        <w:spacing w:after="225" w:before="0"/>
        <w:ind w:firstLine="0" w:left="0" w:right="0"/>
        <w:rPr>
          <w:rFonts w:ascii="Ubuntu" w:hAnsi="Ubuntu"/>
          <w:b w:val="0"/>
          <w:i w:val="0"/>
          <w:caps w:val="0"/>
          <w:color w:val="333A44"/>
          <w:spacing w:val="0"/>
          <w:sz w:val="24"/>
          <w:highlight w:val="white"/>
        </w:rPr>
      </w:pPr>
      <w:r>
        <w:rPr>
          <w:rFonts w:ascii="Ubuntu" w:hAnsi="Ubuntu"/>
          <w:b w:val="0"/>
          <w:i w:val="0"/>
          <w:caps w:val="0"/>
          <w:color w:val="333A44"/>
          <w:spacing w:val="0"/>
          <w:sz w:val="24"/>
          <w:highlight w:val="white"/>
        </w:rPr>
        <w:t>Методические кабинеты УрГЭУ в большинстве своем укомплектованы мультимедиа-оборудованием: проектор или телевизор, экран для проктора, ПК.</w:t>
      </w:r>
    </w:p>
    <w:p w14:paraId="24000000">
      <w:pPr>
        <w:spacing w:after="225" w:before="0"/>
        <w:ind w:firstLine="0" w:left="0" w:right="0"/>
        <w:rPr>
          <w:rFonts w:ascii="Ubuntu" w:hAnsi="Ubuntu"/>
          <w:b w:val="0"/>
          <w:i w:val="0"/>
          <w:caps w:val="0"/>
          <w:color w:val="333A44"/>
          <w:spacing w:val="0"/>
          <w:sz w:val="24"/>
          <w:highlight w:val="white"/>
        </w:rPr>
      </w:pPr>
      <w:r>
        <w:rPr>
          <w:rFonts w:ascii="Ubuntu" w:hAnsi="Ubuntu"/>
          <w:b w:val="0"/>
          <w:i w:val="0"/>
          <w:caps w:val="0"/>
          <w:color w:val="333A44"/>
          <w:spacing w:val="0"/>
          <w:sz w:val="24"/>
          <w:highlight w:val="white"/>
        </w:rPr>
        <w:t>Всего в учебном процессе используется 118 комплектов проекционной техники.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rPr>
      <w:rFonts w:ascii="XO Thames" w:hAnsi="XO Thames"/>
      <w:color w:val="757575"/>
      <w:sz w:val="20"/>
    </w:rPr>
  </w:style>
  <w:style w:styleId="Style_12_ch" w:type="character">
    <w:name w:val="Footnote"/>
    <w:link w:val="Style_12"/>
    <w:rPr>
      <w:rFonts w:ascii="XO Thames" w:hAnsi="XO Thames"/>
      <w:color w:val="757575"/>
      <w:sz w:val="20"/>
    </w:rPr>
  </w:style>
  <w:style w:styleId="Style_13" w:type="paragraph">
    <w:name w:val="toc 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" w:type="table">
    <w:name w:val="Table Grid"/>
    <w:basedOn w:val="Style_2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