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2F" w:rsidRPr="004C5568" w:rsidRDefault="00924F2F" w:rsidP="00924F2F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Критерии оценки </w:t>
      </w:r>
      <w:r w:rsidR="002C26E4">
        <w:rPr>
          <w:rFonts w:eastAsia="Calibri"/>
          <w:b/>
          <w:lang w:eastAsia="en-US"/>
        </w:rPr>
        <w:t xml:space="preserve">сдачи </w:t>
      </w:r>
      <w:bookmarkStart w:id="0" w:name="_GoBack"/>
      <w:bookmarkEnd w:id="0"/>
      <w:r>
        <w:rPr>
          <w:rFonts w:eastAsia="Calibri"/>
          <w:b/>
          <w:lang w:eastAsia="en-US"/>
        </w:rPr>
        <w:t>г</w:t>
      </w:r>
      <w:r w:rsidRPr="004C5568">
        <w:rPr>
          <w:rFonts w:eastAsia="Calibri"/>
          <w:b/>
          <w:lang w:eastAsia="en-US"/>
        </w:rPr>
        <w:t>осударственного экзамена</w:t>
      </w:r>
    </w:p>
    <w:p w:rsidR="00924F2F" w:rsidRPr="004C5568" w:rsidRDefault="00924F2F" w:rsidP="00924F2F">
      <w:pPr>
        <w:shd w:val="clear" w:color="auto" w:fill="FFFFFF"/>
        <w:ind w:left="-425" w:firstLine="851"/>
        <w:jc w:val="both"/>
        <w:rPr>
          <w:b/>
          <w:i/>
        </w:rPr>
      </w:pPr>
      <w:r w:rsidRPr="004C5568">
        <w:t xml:space="preserve">Общую оценку за государственный экзамен члены государственной экзаменационной комиссии выставляют коллегиально с учетом </w:t>
      </w:r>
      <w:r w:rsidRPr="004C5568">
        <w:rPr>
          <w:b/>
          <w:i/>
        </w:rPr>
        <w:t>качества содержания</w:t>
      </w:r>
      <w:r>
        <w:rPr>
          <w:b/>
          <w:i/>
        </w:rPr>
        <w:t xml:space="preserve"> устного или письменного ответа.</w:t>
      </w:r>
    </w:p>
    <w:tbl>
      <w:tblPr>
        <w:tblW w:w="10915" w:type="dxa"/>
        <w:tblCellSpacing w:w="15" w:type="dxa"/>
        <w:tblInd w:w="-575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381"/>
        <w:gridCol w:w="3005"/>
      </w:tblGrid>
      <w:tr w:rsidR="00924F2F" w:rsidRPr="004C5568" w:rsidTr="00924F2F">
        <w:trPr>
          <w:trHeight w:val="166"/>
          <w:tblHeader/>
          <w:tblCellSpacing w:w="15" w:type="dxa"/>
        </w:trPr>
        <w:tc>
          <w:tcPr>
            <w:tcW w:w="264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 xml:space="preserve">Критерий оценки 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 xml:space="preserve">Оценка «отлично» </w:t>
            </w:r>
          </w:p>
        </w:tc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 xml:space="preserve">Оценка «хорошо» </w:t>
            </w:r>
          </w:p>
        </w:tc>
        <w:tc>
          <w:tcPr>
            <w:tcW w:w="29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 xml:space="preserve">Оценка «удовлетворительно» </w:t>
            </w:r>
          </w:p>
        </w:tc>
      </w:tr>
      <w:tr w:rsidR="00924F2F" w:rsidRPr="004C5568" w:rsidTr="00924F2F">
        <w:trPr>
          <w:tblCellSpacing w:w="15" w:type="dxa"/>
        </w:trPr>
        <w:tc>
          <w:tcPr>
            <w:tcW w:w="264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1. Логичность и системность изложения материала при устном ответе на теоретические вопросы. Наличие аргументированных выводов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На все вопросы даны правильные и точные ответы. Обучающийся безупречно владеет специальной терминологией, грамотно раскрывает содержание терминов на примерах и комментирует их содержание. Продемонстрировано знание основных научных проблем.</w:t>
            </w:r>
          </w:p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Четкая структура, ответа внутреннее единство, логическая последовательность изложения материала. Сделаны аргументированные выводы</w:t>
            </w:r>
          </w:p>
        </w:tc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Вопросы раскрыты полно и правильно. Обучающийся безупречно владеет специальной терминологией. Допущены отдельные ошибки в логике изложения и/или в содержании.</w:t>
            </w:r>
          </w:p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Материал изложен логично и последовательно, но имеются недочеты. Сделанные выводы не всегда аргументированы. Выводы в основном соответствуют целевым установкам</w:t>
            </w:r>
          </w:p>
        </w:tc>
        <w:tc>
          <w:tcPr>
            <w:tcW w:w="29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Ответы на вопросы даны в целом правильно, однако неполно; логика ответов недостаточно хорошо выстроена; пропущен ряд важных деталей или, напротив, в ответе затрагивались посторонние вопросы; базовая терминология дисциплины в целом усвоена.</w:t>
            </w:r>
          </w:p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 xml:space="preserve">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924F2F" w:rsidRPr="004C5568" w:rsidTr="00924F2F">
        <w:trPr>
          <w:tblCellSpacing w:w="15" w:type="dxa"/>
        </w:trPr>
        <w:tc>
          <w:tcPr>
            <w:tcW w:w="264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2. Решение юридических казусов (задач)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Задача решена полно и правильно. Экзаменуемый выявил все аспекты, имеющие значение для решения задачи. Ответ является логичным и последовательным, все аргументы основываются на нормах права.</w:t>
            </w:r>
          </w:p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Если решение задачи расходится с указанным в критериях оценки ответов, оно также может быть оценено на оценку «отлично», если предложенный вариант решения является логичным, тщательно обоснованным и основан на действующих нормах права</w:t>
            </w:r>
          </w:p>
        </w:tc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Задача решена достаточно полно и правильно. Экзаменуемый выявил все основные аспекты, имеющие значение для решения задачи.   Пропущен ряд важных деталей, или уделено внимание посторонним аспектам. Допущено несколько незначительных ошибок</w:t>
            </w:r>
          </w:p>
        </w:tc>
        <w:tc>
          <w:tcPr>
            <w:tcW w:w="29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Экзаменуемый выявил все основные аспекты, имеющие значение для решения задачи. Задача решена в целом правильно, однако неполно или с существенными ошибками. Логика решения недостаточно хорошо выстроена</w:t>
            </w:r>
          </w:p>
        </w:tc>
      </w:tr>
      <w:tr w:rsidR="00924F2F" w:rsidRPr="004C5568" w:rsidTr="00924F2F">
        <w:trPr>
          <w:tblCellSpacing w:w="15" w:type="dxa"/>
        </w:trPr>
        <w:tc>
          <w:tcPr>
            <w:tcW w:w="264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3. Уровень языковой и стилистической грамотности</w:t>
            </w:r>
          </w:p>
        </w:tc>
        <w:tc>
          <w:tcPr>
            <w:tcW w:w="280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Высокий уровень языковой и стилистической грамотности. При ответе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3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При ответе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9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4F2F" w:rsidRPr="00924F2F" w:rsidRDefault="00924F2F" w:rsidP="00DF164A">
            <w:pPr>
              <w:spacing w:before="115" w:after="115"/>
              <w:rPr>
                <w:color w:val="000000"/>
                <w:sz w:val="18"/>
                <w:szCs w:val="18"/>
              </w:rPr>
            </w:pPr>
            <w:r w:rsidRPr="00924F2F">
              <w:rPr>
                <w:color w:val="000000"/>
                <w:sz w:val="18"/>
                <w:szCs w:val="18"/>
              </w:rPr>
              <w:t>Недостаточное владение деловым стилем речи. При ответе имеются различного рода ошибки; опечатки исправлены не полностью.</w:t>
            </w:r>
          </w:p>
        </w:tc>
      </w:tr>
    </w:tbl>
    <w:p w:rsidR="00924F2F" w:rsidRDefault="00924F2F" w:rsidP="00924F2F"/>
    <w:p w:rsidR="00924F2F" w:rsidRDefault="00924F2F" w:rsidP="00924F2F"/>
    <w:p w:rsidR="00924F2F" w:rsidRPr="004C5568" w:rsidRDefault="00924F2F" w:rsidP="00924F2F">
      <w:pPr>
        <w:jc w:val="both"/>
      </w:pPr>
      <w:r>
        <w:t xml:space="preserve">Оценка </w:t>
      </w:r>
      <w:r w:rsidRPr="004C5568">
        <w:rPr>
          <w:b/>
          <w:bCs/>
        </w:rPr>
        <w:t>«неудовлетворительно»</w:t>
      </w:r>
      <w:r>
        <w:rPr>
          <w:b/>
          <w:bCs/>
        </w:rPr>
        <w:t xml:space="preserve"> </w:t>
      </w:r>
      <w:r w:rsidRPr="004C5568">
        <w:t>выставляется, если:</w:t>
      </w:r>
    </w:p>
    <w:p w:rsidR="00924F2F" w:rsidRDefault="00924F2F" w:rsidP="00924F2F">
      <w:pPr>
        <w:jc w:val="both"/>
      </w:pPr>
      <w:r>
        <w:t xml:space="preserve">– </w:t>
      </w:r>
      <w:r>
        <w:t>Ответ не раскрывает содержания; логика изложения нарушена; не используется при ответе базовая терминология.</w:t>
      </w:r>
      <w:r>
        <w:t xml:space="preserve"> </w:t>
      </w:r>
      <w:r>
        <w:t>Имеются нарушения в логике и последовательности изложения материала. Отсутствуют выводы.</w:t>
      </w:r>
      <w:r>
        <w:t xml:space="preserve"> </w:t>
      </w:r>
      <w:r>
        <w:t>Не сформированы знания для решения профессиональных задач</w:t>
      </w:r>
      <w:r>
        <w:t>.</w:t>
      </w:r>
    </w:p>
    <w:p w:rsidR="00924F2F" w:rsidRDefault="00924F2F" w:rsidP="00924F2F">
      <w:pPr>
        <w:jc w:val="both"/>
      </w:pPr>
      <w:r>
        <w:t>–</w:t>
      </w:r>
      <w:r w:rsidRPr="004C5568">
        <w:t xml:space="preserve"> </w:t>
      </w:r>
      <w:r>
        <w:t>Задача решена с существенными ошибками.</w:t>
      </w:r>
      <w:r>
        <w:t xml:space="preserve"> </w:t>
      </w:r>
      <w:r>
        <w:t>Отсутствуют выводы.</w:t>
      </w:r>
      <w:r>
        <w:t xml:space="preserve"> </w:t>
      </w:r>
      <w:r>
        <w:t>Не сформированы умения и навыки для решения профессиональных задач</w:t>
      </w:r>
      <w:r>
        <w:t>.</w:t>
      </w:r>
    </w:p>
    <w:p w:rsidR="00924F2F" w:rsidRPr="004C5568" w:rsidRDefault="00924F2F" w:rsidP="00924F2F">
      <w:pPr>
        <w:jc w:val="both"/>
      </w:pPr>
      <w:r>
        <w:t xml:space="preserve">– </w:t>
      </w:r>
      <w:r w:rsidRPr="00924F2F">
        <w:t>В ответе имеются различного рода грубые ошибки при использовании и произношении профессиональной терминологии</w:t>
      </w:r>
      <w:r>
        <w:t>.</w:t>
      </w:r>
    </w:p>
    <w:p w:rsidR="00924F2F" w:rsidRDefault="00924F2F" w:rsidP="00924F2F">
      <w:pPr>
        <w:rPr>
          <w:sz w:val="28"/>
          <w:szCs w:val="28"/>
        </w:rPr>
      </w:pPr>
    </w:p>
    <w:p w:rsidR="00924F2F" w:rsidRPr="00924F2F" w:rsidRDefault="00924F2F" w:rsidP="00924F2F">
      <w:pPr>
        <w:rPr>
          <w:sz w:val="28"/>
          <w:szCs w:val="28"/>
        </w:rPr>
      </w:pPr>
    </w:p>
    <w:p w:rsidR="00924F2F" w:rsidRDefault="00924F2F" w:rsidP="00924F2F">
      <w:pPr>
        <w:rPr>
          <w:sz w:val="28"/>
          <w:szCs w:val="28"/>
        </w:rPr>
      </w:pPr>
    </w:p>
    <w:p w:rsidR="00924F2F" w:rsidRDefault="00924F2F" w:rsidP="00924F2F">
      <w:pPr>
        <w:rPr>
          <w:sz w:val="28"/>
          <w:szCs w:val="28"/>
        </w:rPr>
      </w:pPr>
    </w:p>
    <w:sectPr w:rsidR="00924F2F" w:rsidSect="00924F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59"/>
    <w:rsid w:val="0002308E"/>
    <w:rsid w:val="002C26E4"/>
    <w:rsid w:val="008D5C59"/>
    <w:rsid w:val="00924F2F"/>
    <w:rsid w:val="009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1EF8"/>
  <w15:chartTrackingRefBased/>
  <w15:docId w15:val="{0F630850-D377-477A-BFDE-A26977A9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dcterms:created xsi:type="dcterms:W3CDTF">2023-04-27T04:52:00Z</dcterms:created>
  <dcterms:modified xsi:type="dcterms:W3CDTF">2023-04-27T05:03:00Z</dcterms:modified>
</cp:coreProperties>
</file>