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47D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47DD" w:rsidRDefault="00A547DD"/>
        </w:tc>
      </w:tr>
      <w:tr w:rsidR="00A547D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47DD" w:rsidRDefault="00A547DD"/>
        </w:tc>
      </w:tr>
      <w:tr w:rsidR="00A547DD">
        <w:trPr>
          <w:trHeight w:hRule="exact" w:val="490"/>
        </w:trPr>
        <w:tc>
          <w:tcPr>
            <w:tcW w:w="1521" w:type="dxa"/>
          </w:tcPr>
          <w:p w:rsidR="00A547DD" w:rsidRDefault="00A547DD"/>
        </w:tc>
        <w:tc>
          <w:tcPr>
            <w:tcW w:w="1600" w:type="dxa"/>
          </w:tcPr>
          <w:p w:rsidR="00A547DD" w:rsidRDefault="00A547DD"/>
        </w:tc>
        <w:tc>
          <w:tcPr>
            <w:tcW w:w="7089" w:type="dxa"/>
          </w:tcPr>
          <w:p w:rsidR="00A547DD" w:rsidRDefault="00A547DD"/>
        </w:tc>
        <w:tc>
          <w:tcPr>
            <w:tcW w:w="426" w:type="dxa"/>
          </w:tcPr>
          <w:p w:rsidR="00A547DD" w:rsidRDefault="00A547DD"/>
        </w:tc>
      </w:tr>
      <w:tr w:rsidR="00A547DD" w:rsidRPr="00364C7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64C7C">
              <w:rPr>
                <w:lang w:val="ru-RU"/>
              </w:rP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547D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47D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47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A547DD" w:rsidRPr="00364C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Совокупный спрос и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совокупное предложение</w:t>
            </w:r>
          </w:p>
        </w:tc>
      </w:tr>
      <w:tr w:rsidR="00A547DD" w:rsidRPr="00364C7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A547DD" w:rsidRPr="00364C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A547DD" w:rsidRPr="00364C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A547DD" w:rsidRPr="00364C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A547DD" w:rsidRPr="00364C7C">
        <w:trPr>
          <w:trHeight w:hRule="exact" w:val="184"/>
        </w:trPr>
        <w:tc>
          <w:tcPr>
            <w:tcW w:w="1521" w:type="dxa"/>
          </w:tcPr>
          <w:p w:rsidR="00A547DD" w:rsidRPr="00364C7C" w:rsidRDefault="00A547D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547DD" w:rsidRPr="00364C7C" w:rsidRDefault="00A547D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547DD" w:rsidRPr="00364C7C" w:rsidRDefault="00A547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7DD" w:rsidRPr="00364C7C" w:rsidRDefault="00A547DD">
            <w:pPr>
              <w:rPr>
                <w:lang w:val="ru-RU"/>
              </w:rPr>
            </w:pPr>
          </w:p>
        </w:tc>
      </w:tr>
      <w:tr w:rsidR="00A547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Default="00364C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47DD">
        <w:trPr>
          <w:trHeight w:hRule="exact" w:val="196"/>
        </w:trPr>
        <w:tc>
          <w:tcPr>
            <w:tcW w:w="1521" w:type="dxa"/>
          </w:tcPr>
          <w:p w:rsidR="00A547DD" w:rsidRDefault="00A547DD"/>
        </w:tc>
        <w:tc>
          <w:tcPr>
            <w:tcW w:w="1600" w:type="dxa"/>
          </w:tcPr>
          <w:p w:rsidR="00A547DD" w:rsidRDefault="00A547DD"/>
        </w:tc>
        <w:tc>
          <w:tcPr>
            <w:tcW w:w="7089" w:type="dxa"/>
          </w:tcPr>
          <w:p w:rsidR="00A547DD" w:rsidRDefault="00A547DD"/>
        </w:tc>
        <w:tc>
          <w:tcPr>
            <w:tcW w:w="426" w:type="dxa"/>
          </w:tcPr>
          <w:p w:rsidR="00A547DD" w:rsidRDefault="00A547DD"/>
        </w:tc>
      </w:tr>
      <w:tr w:rsidR="00A547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7DD" w:rsidRPr="00364C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Макроэкономика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 Москва: ООО "Юридическое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A547DD" w:rsidRPr="00364C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Джой Е. С.,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Экономическая теория (макроэкономика)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- 252 – Режим д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547DD" w:rsidRPr="00364C7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В.В. Макроэкономика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A547DD" w:rsidRPr="00364C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 [Электронный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 -издательский центр ИНФРА-М", 2022.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A547D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7DD" w:rsidRPr="00364C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A547DD" w:rsidRPr="00364C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Макроэкономика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  <w:tr w:rsidR="00A547DD" w:rsidRPr="00364C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Серегина С. Ф., Аносова А. В. Макроэкономика. Сборник задач и упражнений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</w:tbl>
    <w:p w:rsidR="00A547DD" w:rsidRPr="00364C7C" w:rsidRDefault="00364C7C">
      <w:pPr>
        <w:rPr>
          <w:sz w:val="0"/>
          <w:szCs w:val="0"/>
          <w:lang w:val="ru-RU"/>
        </w:rPr>
      </w:pPr>
      <w:r w:rsidRPr="00364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47DD" w:rsidRPr="00364C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Гродский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Макроэкономическая теория [Электронный ресурс</w:t>
            </w:r>
            <w:proofErr w:type="gram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]:История</w:t>
            </w:r>
            <w:proofErr w:type="gram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нерешенные проблемы.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/1839691</w:t>
            </w:r>
          </w:p>
        </w:tc>
      </w:tr>
      <w:tr w:rsidR="00A547DD" w:rsidRPr="00364C7C">
        <w:trPr>
          <w:trHeight w:hRule="exact" w:val="277"/>
        </w:trPr>
        <w:tc>
          <w:tcPr>
            <w:tcW w:w="10774" w:type="dxa"/>
          </w:tcPr>
          <w:p w:rsidR="00A547DD" w:rsidRPr="00364C7C" w:rsidRDefault="00A547DD">
            <w:pPr>
              <w:rPr>
                <w:lang w:val="ru-RU"/>
              </w:rPr>
            </w:pPr>
          </w:p>
        </w:tc>
      </w:tr>
      <w:tr w:rsidR="00A547DD" w:rsidRPr="00364C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4C7C">
              <w:rPr>
                <w:lang w:val="ru-RU"/>
              </w:rPr>
              <w:t xml:space="preserve"> </w:t>
            </w:r>
          </w:p>
        </w:tc>
      </w:tr>
      <w:tr w:rsidR="00A547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7DD">
        <w:trPr>
          <w:trHeight w:hRule="exact" w:val="277"/>
        </w:trPr>
        <w:tc>
          <w:tcPr>
            <w:tcW w:w="10774" w:type="dxa"/>
          </w:tcPr>
          <w:p w:rsidR="00A547DD" w:rsidRDefault="00A547DD"/>
        </w:tc>
      </w:tr>
      <w:tr w:rsidR="00A547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4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4C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547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4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4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4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4C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47DD" w:rsidRPr="00364C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Pr="00364C7C" w:rsidRDefault="00364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547D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4C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47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4C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47DD" w:rsidRDefault="00364C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47DD" w:rsidRPr="00364C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7DD" w:rsidRPr="00364C7C" w:rsidRDefault="00364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4C7C">
              <w:rPr>
                <w:lang w:val="ru-RU"/>
              </w:rPr>
              <w:t xml:space="preserve"> </w:t>
            </w:r>
            <w:proofErr w:type="spellStart"/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proofErr w:type="spellEnd"/>
            <w:r w:rsidRPr="00364C7C">
              <w:rPr>
                <w:lang w:val="ru-RU"/>
              </w:rPr>
              <w:t xml:space="preserve"> </w:t>
            </w:r>
            <w:r w:rsidRPr="0036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364C7C">
              <w:rPr>
                <w:lang w:val="ru-RU"/>
              </w:rPr>
              <w:t xml:space="preserve"> </w:t>
            </w:r>
          </w:p>
        </w:tc>
      </w:tr>
    </w:tbl>
    <w:p w:rsidR="00364C7C" w:rsidRDefault="00364C7C">
      <w:pPr>
        <w:rPr>
          <w:lang w:val="ru-RU"/>
        </w:rPr>
      </w:pPr>
    </w:p>
    <w:p w:rsidR="00364C7C" w:rsidRDefault="00364C7C">
      <w:pPr>
        <w:rPr>
          <w:lang w:val="ru-RU"/>
        </w:rPr>
      </w:pPr>
      <w:r>
        <w:rPr>
          <w:lang w:val="ru-RU"/>
        </w:rPr>
        <w:br w:type="page"/>
      </w:r>
    </w:p>
    <w:p w:rsidR="00364C7C" w:rsidRDefault="00364C7C" w:rsidP="00364C7C">
      <w:pPr>
        <w:spacing w:after="160" w:line="259" w:lineRule="auto"/>
        <w:jc w:val="center"/>
        <w:rPr>
          <w:rFonts w:eastAsiaTheme="minorHAnsi"/>
          <w:b/>
          <w:snapToGrid w:val="0"/>
          <w:lang w:val="ru-RU"/>
        </w:rPr>
      </w:pPr>
      <w:r w:rsidRPr="00364C7C">
        <w:rPr>
          <w:rFonts w:eastAsiaTheme="minorHAnsi"/>
          <w:b/>
          <w:snapToGrid w:val="0"/>
          <w:lang w:val="ru-RU"/>
        </w:rPr>
        <w:lastRenderedPageBreak/>
        <w:t xml:space="preserve">Перечень </w:t>
      </w:r>
      <w:r w:rsidRPr="00364C7C">
        <w:rPr>
          <w:rFonts w:eastAsiaTheme="minorHAnsi"/>
          <w:b/>
          <w:snapToGrid w:val="0"/>
          <w:lang w:val="ru-RU"/>
        </w:rPr>
        <w:t xml:space="preserve">тем </w:t>
      </w:r>
      <w:r w:rsidRPr="00364C7C">
        <w:rPr>
          <w:rFonts w:eastAsiaTheme="minorHAnsi"/>
          <w:b/>
          <w:snapToGrid w:val="0"/>
          <w:lang w:val="ru-RU"/>
        </w:rPr>
        <w:t>курсовых работ</w:t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966"/>
      </w:tblGrid>
      <w:tr w:rsidR="00364C7C" w:rsidTr="00364C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364C7C" w:rsidTr="00364C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64C7C" w:rsidTr="00364C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C7C" w:rsidRDefault="00364C7C" w:rsidP="00D01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364C7C" w:rsidRPr="00364C7C" w:rsidRDefault="00364C7C" w:rsidP="00364C7C">
      <w:pPr>
        <w:spacing w:after="160" w:line="259" w:lineRule="auto"/>
        <w:jc w:val="center"/>
        <w:rPr>
          <w:rFonts w:eastAsiaTheme="minorHAnsi"/>
          <w:b/>
          <w:snapToGrid w:val="0"/>
          <w:lang w:val="ru-RU"/>
        </w:rPr>
      </w:pP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Национальный </w:t>
      </w:r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доход :сущность</w:t>
      </w:r>
      <w:proofErr w:type="gramEnd"/>
      <w:r w:rsidRPr="00364C7C">
        <w:rPr>
          <w:rFonts w:ascii="Times New Roman" w:eastAsiaTheme="minorHAnsi" w:hAnsi="Times New Roman" w:cs="Times New Roman"/>
          <w:lang w:val="ru-RU"/>
        </w:rPr>
        <w:t>, особенности его формирования  и динамика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Валютные курсы и макроэкономическое равновесие. Особенности формирования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Инвестиционный спрос в экономике. Особенности инвестиционных процессов в экономике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Инфляция и ее особенности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Внешняя торговля и макроэкономическое равновесие. 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Государственное регулирование внешней торговли и его влияние на экономику России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Налоги и их влияние на экономику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Экономический рост. Особенности и проблемы экономического роста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Бюджетно-налоговая политика и её влияние на экономическое равновесие.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Государственный долг и его влияние на экономику.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Занятость и её особенности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Денежно-кредитная политика и особенности её реализации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Неравенство доходов и его особенности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Рынок потребительских товаров и услуг и его особенности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Естественные монополии и особенности их функционирования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Проблема бедности в макроэкономике. Особенности бедности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Валовой внутренний продукт: его измерение, структура и распределение.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Валовой национальный доход: его измерение, структура и распределение.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Проблема измерения благосостояния населения в макроэкономике.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Уровень жизни населения и его динамика в экономике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Доходы населения. Особенности формирования и </w:t>
      </w:r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распределения  доходов</w:t>
      </w:r>
      <w:proofErr w:type="gramEnd"/>
      <w:r w:rsidRPr="00364C7C">
        <w:rPr>
          <w:rFonts w:ascii="Times New Roman" w:eastAsiaTheme="minorHAnsi" w:hAnsi="Times New Roman" w:cs="Times New Roman"/>
          <w:lang w:val="ru-RU"/>
        </w:rPr>
        <w:t xml:space="preserve"> в российской 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Расходы на личное потребление и их особенности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Расходы государственного бюджета и их влияние на экономику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Реальный сектор экономики и его влияние на макроэкономическое равновесие. Особенности развития реального сектора экономики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Финансовый сектор экономики и его влияние на макроэкономическое равновесие. Структура и особенности финансового сектора российской экономики.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Банковский сектор и его влияние на экономическое равновесие. Особенности и структура банковского сектора российской экономики.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Коммерческие банки и их роль в макроэкономике. Особенности деятельности коммерческих банков в экономике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Центральный банк как элемент денежно-кредитной системы. Деятельность банка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Денежный рынок и его влияние на макроэкономическое равновесие. Особенности денежного рынка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Миграция населения как фактор формирования национального рынка труда. Особенности миграции населения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lastRenderedPageBreak/>
        <w:t>Безработица и её взаимосвязь с макроэкономическим равновесием. Особенности безработицы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Проблемы развития современного рынка труда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Экспорт и его влияние на макроэкономическое равновесие. Особенности структуры и динамики экспорта в российской 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Импорт и его влияние на макроэкономическое равновесие. Особенности структуры и динамики экспорта в российской 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Внешний долг и его влияние на развитие российской экономики.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Платежный баланс и влияние его элементов на макроэкономическое равновесие. Особенности структуры и динамики платежного баланса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Иностранные инвестиции: виды, факторы, влияние на макроэкономическое равновесие. Особенности иностранных инвестиций в Российской Федерации. 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Налоговая система в экономической теории. Особенности налоговой системы России и динамики основных показателей её функционирования.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Теории экономического роста. Оценка факторов экономического роста экономики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Экономическое развитие в макроэкономической теории. Особенности и проблемы экономического развития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Экономическое неравенство в макроэкономической теории. Проблема экономического неравенства регионов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Макроэкономические модели антиинфляционной политики государства. Особенности антиинфляционной политики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Цикличность развития экономики. Особенности циклического развития экономики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Детерминистские модели экономических циклов и анализ их соответствия циклическому развитию экономики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Институциональные факторы экономического развития. Экономический анализ особенностей институциональной среды российской экономики.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Общественный блага: сущность, классификация и роль в экономике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Информационная экономика: сущность, проблемы и особенности развития в России.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Развитие  земельной</w:t>
      </w:r>
      <w:proofErr w:type="gramEnd"/>
      <w:r w:rsidRPr="00364C7C">
        <w:rPr>
          <w:rFonts w:ascii="Times New Roman" w:eastAsiaTheme="minorHAnsi" w:hAnsi="Times New Roman" w:cs="Times New Roman"/>
          <w:lang w:val="ru-RU"/>
        </w:rPr>
        <w:t xml:space="preserve"> собственности  в российской 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Государственный  сектор</w:t>
      </w:r>
      <w:proofErr w:type="gramEnd"/>
      <w:r w:rsidRPr="00364C7C">
        <w:rPr>
          <w:rFonts w:ascii="Times New Roman" w:eastAsiaTheme="minorHAnsi" w:hAnsi="Times New Roman" w:cs="Times New Roman"/>
          <w:lang w:val="ru-RU"/>
        </w:rPr>
        <w:t>: сущность, структура и роль в  российской экономике.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Шоки совокупного спроса: сущность, особенности влияния </w:t>
      </w:r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на  российскую</w:t>
      </w:r>
      <w:proofErr w:type="gramEnd"/>
      <w:r w:rsidRPr="00364C7C">
        <w:rPr>
          <w:rFonts w:ascii="Times New Roman" w:eastAsiaTheme="minorHAnsi" w:hAnsi="Times New Roman" w:cs="Times New Roman"/>
          <w:lang w:val="ru-RU"/>
        </w:rPr>
        <w:t xml:space="preserve"> экономику.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>Шоки совокупного предложения: сущность, особенности влияния на российскую экономику.</w:t>
      </w:r>
    </w:p>
    <w:p w:rsidR="00364C7C" w:rsidRPr="00364C7C" w:rsidRDefault="00364C7C" w:rsidP="00364C7C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/>
        </w:rPr>
      </w:pPr>
      <w:r w:rsidRPr="00364C7C">
        <w:rPr>
          <w:rFonts w:ascii="Times New Roman" w:eastAsiaTheme="minorHAnsi" w:hAnsi="Times New Roman" w:cs="Times New Roman"/>
          <w:lang w:val="ru-RU"/>
        </w:rPr>
        <w:t xml:space="preserve">Сбережения населения: сущность, </w:t>
      </w:r>
      <w:proofErr w:type="spellStart"/>
      <w:proofErr w:type="gramStart"/>
      <w:r w:rsidRPr="00364C7C">
        <w:rPr>
          <w:rFonts w:ascii="Times New Roman" w:eastAsiaTheme="minorHAnsi" w:hAnsi="Times New Roman" w:cs="Times New Roman"/>
          <w:lang w:val="ru-RU"/>
        </w:rPr>
        <w:t>факторы,динамика</w:t>
      </w:r>
      <w:proofErr w:type="spellEnd"/>
      <w:proofErr w:type="gramEnd"/>
      <w:r w:rsidRPr="00364C7C">
        <w:rPr>
          <w:rFonts w:ascii="Times New Roman" w:eastAsiaTheme="minorHAnsi" w:hAnsi="Times New Roman" w:cs="Times New Roman"/>
          <w:lang w:val="ru-RU"/>
        </w:rPr>
        <w:t xml:space="preserve"> и роль в экономике России.</w:t>
      </w:r>
    </w:p>
    <w:p w:rsidR="00A547DD" w:rsidRPr="00364C7C" w:rsidRDefault="00A547DD">
      <w:pPr>
        <w:rPr>
          <w:lang w:val="ru-RU"/>
        </w:rPr>
      </w:pPr>
    </w:p>
    <w:sectPr w:rsidR="00A547DD" w:rsidRPr="00364C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23D0"/>
    <w:multiLevelType w:val="hybridMultilevel"/>
    <w:tmpl w:val="CDB8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4C7C"/>
    <w:rsid w:val="00A547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B722"/>
  <w15:docId w15:val="{500E9D3A-950C-48F2-BA53-B31A484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6778</Characters>
  <Application>Microsoft Office Word</Application>
  <DocSecurity>0</DocSecurity>
  <Lines>56</Lines>
  <Paragraphs>15</Paragraphs>
  <ScaleCrop>false</ScaleCrop>
  <Company>УрГЭУ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2022-2023_38_03_01-БА-2022_очное_plx_Макроэкономика</dc:title>
  <dc:creator>FastReport.NET</dc:creator>
  <cp:lastModifiedBy>Овсянникова Анастасия Геннадьевна</cp:lastModifiedBy>
  <cp:revision>2</cp:revision>
  <dcterms:created xsi:type="dcterms:W3CDTF">2022-04-21T08:15:00Z</dcterms:created>
  <dcterms:modified xsi:type="dcterms:W3CDTF">2022-04-21T08:17:00Z</dcterms:modified>
</cp:coreProperties>
</file>