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7088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70886" w:rsidRDefault="00270886"/>
        </w:tc>
      </w:tr>
      <w:tr w:rsidR="0027088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70886" w:rsidRDefault="00270886"/>
        </w:tc>
      </w:tr>
      <w:tr w:rsidR="00270886">
        <w:trPr>
          <w:trHeight w:hRule="exact" w:val="490"/>
        </w:trPr>
        <w:tc>
          <w:tcPr>
            <w:tcW w:w="1521" w:type="dxa"/>
          </w:tcPr>
          <w:p w:rsidR="00270886" w:rsidRDefault="00270886"/>
        </w:tc>
        <w:tc>
          <w:tcPr>
            <w:tcW w:w="1600" w:type="dxa"/>
          </w:tcPr>
          <w:p w:rsidR="00270886" w:rsidRDefault="00270886"/>
        </w:tc>
        <w:tc>
          <w:tcPr>
            <w:tcW w:w="7089" w:type="dxa"/>
          </w:tcPr>
          <w:p w:rsidR="00270886" w:rsidRDefault="00270886"/>
        </w:tc>
        <w:tc>
          <w:tcPr>
            <w:tcW w:w="426" w:type="dxa"/>
          </w:tcPr>
          <w:p w:rsidR="00270886" w:rsidRDefault="00270886"/>
        </w:tc>
      </w:tr>
      <w:tr w:rsidR="00270886" w:rsidRPr="0049343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270886" w:rsidRPr="004934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2708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708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2708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708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7088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7088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менеджмента гостеприимства и общественного питания</w:t>
            </w:r>
          </w:p>
        </w:tc>
      </w:tr>
      <w:tr w:rsidR="002708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270886" w:rsidRPr="0049343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 предприятиями индустрии гостеприимства и общественного питания</w:t>
            </w:r>
          </w:p>
        </w:tc>
      </w:tr>
      <w:tr w:rsidR="002708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proofErr w:type="spellEnd"/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управления предприятиями гостеприимства и общественного питания</w:t>
            </w:r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предприятиями гостеприимства и общественного питания</w:t>
            </w:r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управления предприятиями гостеприимства и общественного питания</w:t>
            </w:r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услуг в сфере гостеприимства и общественного питания</w:t>
            </w:r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пе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рсонала гостиниц и ресторанов</w:t>
            </w:r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для предприятий гостеприимства и общественного питания</w:t>
            </w:r>
          </w:p>
        </w:tc>
      </w:tr>
      <w:tr w:rsidR="002708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безопасностью в сфере гостеприимства и общественного питания</w:t>
            </w:r>
          </w:p>
        </w:tc>
      </w:tr>
      <w:tr w:rsidR="002708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270886" w:rsidRPr="004934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и оценка эффективности управление гостиницей</w:t>
            </w:r>
          </w:p>
        </w:tc>
      </w:tr>
      <w:tr w:rsidR="00270886" w:rsidRPr="00493435">
        <w:trPr>
          <w:trHeight w:hRule="exact" w:val="184"/>
        </w:trPr>
        <w:tc>
          <w:tcPr>
            <w:tcW w:w="1521" w:type="dxa"/>
          </w:tcPr>
          <w:p w:rsidR="00270886" w:rsidRPr="00493435" w:rsidRDefault="0027088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70886" w:rsidRPr="00493435" w:rsidRDefault="0027088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70886" w:rsidRPr="00493435" w:rsidRDefault="00270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886" w:rsidRPr="00493435" w:rsidRDefault="00270886">
            <w:pPr>
              <w:rPr>
                <w:lang w:val="ru-RU"/>
              </w:rPr>
            </w:pPr>
          </w:p>
        </w:tc>
      </w:tr>
      <w:tr w:rsidR="002708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Default="00493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70886">
        <w:trPr>
          <w:trHeight w:hRule="exact" w:val="196"/>
        </w:trPr>
        <w:tc>
          <w:tcPr>
            <w:tcW w:w="1521" w:type="dxa"/>
          </w:tcPr>
          <w:p w:rsidR="00270886" w:rsidRDefault="00270886"/>
        </w:tc>
        <w:tc>
          <w:tcPr>
            <w:tcW w:w="1600" w:type="dxa"/>
          </w:tcPr>
          <w:p w:rsidR="00270886" w:rsidRDefault="00270886"/>
        </w:tc>
        <w:tc>
          <w:tcPr>
            <w:tcW w:w="7089" w:type="dxa"/>
          </w:tcPr>
          <w:p w:rsidR="00270886" w:rsidRDefault="00270886"/>
        </w:tc>
        <w:tc>
          <w:tcPr>
            <w:tcW w:w="426" w:type="dxa"/>
          </w:tcPr>
          <w:p w:rsidR="00270886" w:rsidRDefault="00270886"/>
        </w:tc>
      </w:tr>
      <w:tr w:rsidR="002708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0886" w:rsidRPr="0049343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Быстров С. А. Технология и организация ресторанного бизнеса и питания туристов [Электронный ресурс</w:t>
            </w:r>
            <w:proofErr w:type="gram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2022. - 536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/1836594</w:t>
            </w:r>
          </w:p>
        </w:tc>
      </w:tr>
      <w:tr w:rsidR="00270886" w:rsidRPr="0049343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Скобкин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Менеджмент в туризме [Электронный ресурс</w:t>
            </w:r>
            <w:proofErr w:type="gram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rait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/492676</w:t>
            </w:r>
          </w:p>
        </w:tc>
      </w:tr>
      <w:tr w:rsidR="00270886" w:rsidRPr="004934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Скобельцына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Шарухин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Технологии и организация экскурсионных услуг [Электронный ресурс</w:t>
            </w:r>
            <w:proofErr w:type="gram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/493943</w:t>
            </w:r>
          </w:p>
        </w:tc>
      </w:tr>
      <w:tr w:rsidR="0027088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0886" w:rsidRPr="00493435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Бондаренко Г. А. Менеджмент гостиниц и </w:t>
            </w:r>
            <w:proofErr w:type="spellStart"/>
            <w:proofErr w:type="gram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ресторанов:учебное</w:t>
            </w:r>
            <w:proofErr w:type="spellEnd"/>
            <w:proofErr w:type="gram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Новое знание, 2006. - 364</w:t>
            </w:r>
          </w:p>
        </w:tc>
      </w:tr>
    </w:tbl>
    <w:p w:rsidR="00270886" w:rsidRPr="00493435" w:rsidRDefault="00493435">
      <w:pPr>
        <w:rPr>
          <w:sz w:val="0"/>
          <w:szCs w:val="0"/>
          <w:lang w:val="ru-RU"/>
        </w:rPr>
      </w:pPr>
      <w:r w:rsidRPr="00493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70886" w:rsidRPr="004934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Боголюбов В. С. Финансовый менеджмент в туризме и гостиничном хозяйстве [Электронный ресурс</w:t>
            </w:r>
            <w:proofErr w:type="gram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- 293 –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/491320</w:t>
            </w:r>
          </w:p>
        </w:tc>
      </w:tr>
      <w:tr w:rsidR="00270886" w:rsidRPr="00493435">
        <w:trPr>
          <w:trHeight w:hRule="exact" w:val="277"/>
        </w:trPr>
        <w:tc>
          <w:tcPr>
            <w:tcW w:w="10774" w:type="dxa"/>
          </w:tcPr>
          <w:p w:rsidR="00270886" w:rsidRPr="00493435" w:rsidRDefault="00270886">
            <w:pPr>
              <w:rPr>
                <w:lang w:val="ru-RU"/>
              </w:rPr>
            </w:pPr>
          </w:p>
        </w:tc>
      </w:tr>
      <w:tr w:rsidR="00270886" w:rsidRPr="004934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2708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0886">
        <w:trPr>
          <w:trHeight w:hRule="exact" w:val="277"/>
        </w:trPr>
        <w:tc>
          <w:tcPr>
            <w:tcW w:w="10774" w:type="dxa"/>
          </w:tcPr>
          <w:p w:rsidR="00270886" w:rsidRDefault="00270886"/>
        </w:tc>
      </w:tr>
      <w:tr w:rsidR="002708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934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70886" w:rsidRPr="004934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2708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3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4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70886" w:rsidRPr="004934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270886" w:rsidRPr="0049343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270886" w:rsidRPr="0049343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Pr="00493435" w:rsidRDefault="00493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493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7088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934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708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34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70886" w:rsidRDefault="004934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70886" w:rsidRPr="004934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86" w:rsidRPr="00493435" w:rsidRDefault="00493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Бочков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П.В.</w:t>
            </w:r>
            <w:r w:rsidRPr="00493435">
              <w:rPr>
                <w:lang w:val="ru-RU"/>
              </w:rPr>
              <w:t xml:space="preserve"> </w:t>
            </w:r>
          </w:p>
        </w:tc>
      </w:tr>
    </w:tbl>
    <w:p w:rsidR="00493435" w:rsidRPr="00493435" w:rsidRDefault="00493435">
      <w:pPr>
        <w:rPr>
          <w:lang w:val="ru-RU"/>
        </w:rPr>
      </w:pPr>
    </w:p>
    <w:p w:rsidR="00493435" w:rsidRPr="00493435" w:rsidRDefault="00493435">
      <w:pPr>
        <w:rPr>
          <w:lang w:val="ru-RU"/>
        </w:rPr>
      </w:pPr>
      <w:r w:rsidRPr="00493435">
        <w:rPr>
          <w:lang w:val="ru-RU"/>
        </w:rPr>
        <w:br w:type="page"/>
      </w:r>
    </w:p>
    <w:p w:rsidR="00493435" w:rsidRDefault="00493435" w:rsidP="0049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4934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 w:rsidRPr="004934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4934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493435" w:rsidRDefault="00493435" w:rsidP="0049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493435" w:rsidRPr="00493435" w:rsidTr="00BB75D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3435" w:rsidRDefault="00493435" w:rsidP="00BB7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435" w:rsidRPr="00493435" w:rsidRDefault="00493435" w:rsidP="00BB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93435">
              <w:rPr>
                <w:lang w:val="ru-RU"/>
              </w:rPr>
              <w:t xml:space="preserve"> </w:t>
            </w:r>
            <w:r w:rsidRPr="00493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93435">
              <w:rPr>
                <w:lang w:val="ru-RU"/>
              </w:rPr>
              <w:t xml:space="preserve"> </w:t>
            </w:r>
          </w:p>
        </w:tc>
      </w:tr>
      <w:tr w:rsidR="00493435" w:rsidTr="00BB75D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3435" w:rsidRDefault="00493435" w:rsidP="00BB7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435" w:rsidRDefault="00493435" w:rsidP="00BB7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493435" w:rsidTr="00BB75D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3435" w:rsidRDefault="00493435" w:rsidP="00BB7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435" w:rsidRDefault="00493435" w:rsidP="00BB75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</w:tbl>
    <w:p w:rsidR="00493435" w:rsidRPr="00493435" w:rsidRDefault="00493435" w:rsidP="0049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493435" w:rsidRPr="00493435" w:rsidRDefault="00493435" w:rsidP="0049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10741"/>
      </w:tblGrid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1. Основные виды деятельности по управлению гостиницами и иными средствами размещения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2. Управление независимыми гостиницами и иными средствами размещения</w:t>
            </w:r>
            <w:bookmarkStart w:id="0" w:name="_GoBack"/>
            <w:bookmarkEnd w:id="0"/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3. Обеспечение качества обслуживания на предприятиях общественного питания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4. Формирование корпоративной культуры на предприятии общественного питания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5. Управление процессом планирования деятельности в гостиницах и иных средствах размещения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6. Оценка, контроль и координация деятельности гостиниц и иных средств размещения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7. Методы стратегического анализа, используемые в сфере гостеприимства и общественного питания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8. Формирование миссии и целей в сфере гостеприимства и общественного питания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9. Особенности формирования организационных структур управления в малых гостиницах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10. Особенности формирования организационных структур управления в средних гостиницах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11. Особенности формирования организационных структур управления в крупных гостиницах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12. Особенности формирования организационных структур управления в сетевых гостиницах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13. Совершенствование организационной культуры в интересах стратегического развития предприятия общественного питания (на примере…).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14. Стили управления менеджеров в гостиницах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15. Лидерство в сфере гостеприимства и общественного питания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16. Направления деятельности по повышению личной эффективности линейного менеджмента гостиниц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17.Факторы, влияющие на эффективность управления гостиницами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18. Виды стратегических альянсов и их особенности в гостиничной деятельности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19. Особенности разработки и реализации управленческих решений в гостиницах</w:t>
            </w:r>
          </w:p>
        </w:tc>
      </w:tr>
      <w:tr w:rsidR="00493435" w:rsidRPr="00493435" w:rsidTr="00493435">
        <w:tc>
          <w:tcPr>
            <w:tcW w:w="5000" w:type="pct"/>
          </w:tcPr>
          <w:p w:rsidR="00493435" w:rsidRPr="00493435" w:rsidRDefault="00493435" w:rsidP="00493435">
            <w:pPr>
              <w:rPr>
                <w:sz w:val="24"/>
                <w:szCs w:val="24"/>
              </w:rPr>
            </w:pPr>
            <w:r w:rsidRPr="00493435">
              <w:rPr>
                <w:sz w:val="24"/>
                <w:szCs w:val="24"/>
              </w:rPr>
              <w:t>20. Роль управляющий компаний в гостиничной деятельности</w:t>
            </w:r>
          </w:p>
        </w:tc>
      </w:tr>
    </w:tbl>
    <w:p w:rsidR="00270886" w:rsidRPr="00493435" w:rsidRDefault="00270886">
      <w:pPr>
        <w:rPr>
          <w:lang w:val="ru-RU"/>
        </w:rPr>
      </w:pPr>
    </w:p>
    <w:sectPr w:rsidR="00270886" w:rsidRPr="004934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0886"/>
    <w:rsid w:val="004934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6F73E"/>
  <w15:docId w15:val="{231A423E-F03A-488A-AB3E-2194C53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>УрГЭУ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2022-2023_43_03_03-ГД-2022_очное_plx_Менеджмент в сфере гостеприимства и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2022-04-28T06:15:00Z</dcterms:created>
  <dcterms:modified xsi:type="dcterms:W3CDTF">2022-04-28T06:16:00Z</dcterms:modified>
</cp:coreProperties>
</file>