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BA4E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67"/>
        </w:trPr>
        <w:tc>
          <w:tcPr>
            <w:tcW w:w="1521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500"/>
        </w:trPr>
        <w:tc>
          <w:tcPr>
            <w:tcW w:w="1521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 w:rsidRPr="0096729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менеджмента,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предпринимательства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96729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A4EC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BA4E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BA4E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BA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A4EC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 w:rsidRPr="009672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Pr="00967299" w:rsidRDefault="009672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ее роль в современном обществе УК-1</w:t>
            </w:r>
          </w:p>
        </w:tc>
        <w:tc>
          <w:tcPr>
            <w:tcW w:w="8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 w:rsidRPr="009672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Pr="00967299" w:rsidRDefault="009672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Научное исследование: концепция, программа и план исследования УК-2</w:t>
            </w:r>
          </w:p>
        </w:tc>
        <w:tc>
          <w:tcPr>
            <w:tcW w:w="8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 w:rsidRPr="009672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Pr="00967299" w:rsidRDefault="009672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Методологические основы научного знания УК-6</w:t>
            </w:r>
          </w:p>
        </w:tc>
        <w:tc>
          <w:tcPr>
            <w:tcW w:w="8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Pr="00967299" w:rsidRDefault="00967299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требования к написанию, оформлению и защите</w:t>
            </w:r>
          </w:p>
          <w:p w:rsidR="00BA4EC6" w:rsidRDefault="009672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ОПК-2</w:t>
            </w:r>
          </w:p>
          <w:p w:rsidR="00BA4EC6" w:rsidRDefault="00BA4E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188"/>
        </w:trPr>
        <w:tc>
          <w:tcPr>
            <w:tcW w:w="1521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Default="009672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A4EC6">
        <w:trPr>
          <w:trHeight w:hRule="exact" w:val="201"/>
        </w:trPr>
        <w:tc>
          <w:tcPr>
            <w:tcW w:w="1521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4EC6" w:rsidRPr="0096729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Авдонина Л.Н., Гусева Т. В. Письменные работы научного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стиля [Электронный</w:t>
            </w:r>
            <w:r w:rsidRPr="00967299">
              <w:rPr>
                <w:lang w:val="ru-RU"/>
              </w:rPr>
              <w:br/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"ФОРУМ", 2020. - 72 с. – Режим доступа:</w:t>
            </w:r>
            <w:r w:rsidRPr="0096729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BA4EC6" w:rsidRPr="0096729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 w:rsidRPr="009672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И.Н. Основы научных исследований [Электронный ресурс</w:t>
            </w:r>
            <w:proofErr w:type="gramStart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967299">
              <w:rPr>
                <w:lang w:val="ru-RU"/>
              </w:rPr>
              <w:br/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2020. - 282 с. – Режим доступа:</w:t>
            </w:r>
            <w:r w:rsidRPr="0096729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/1093235</w:t>
            </w:r>
          </w:p>
        </w:tc>
      </w:tr>
      <w:tr w:rsidR="00BA4EC6" w:rsidRPr="00967299">
        <w:trPr>
          <w:trHeight w:hRule="exact" w:val="142"/>
        </w:trPr>
        <w:tc>
          <w:tcPr>
            <w:tcW w:w="1521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4EC6" w:rsidRPr="0096729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Андреев Г. И., Смирнов С. А., Тихомиров В. А. Основы научной работы и оформление</w:t>
            </w:r>
            <w:r w:rsidRPr="00967299">
              <w:rPr>
                <w:lang w:val="ru-RU"/>
              </w:rPr>
              <w:br/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результатов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научной </w:t>
            </w:r>
            <w:proofErr w:type="spellStart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деятельности:учебное</w:t>
            </w:r>
            <w:proofErr w:type="spellEnd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подготовки аспирантов и соискателей</w:t>
            </w:r>
            <w:r w:rsidRPr="00967299">
              <w:rPr>
                <w:lang w:val="ru-RU"/>
              </w:rPr>
              <w:br/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 ученых степеней. - Москва: Финансы и статистика, 2003. - 269</w:t>
            </w:r>
          </w:p>
        </w:tc>
      </w:tr>
      <w:tr w:rsidR="00BA4EC6" w:rsidRPr="0096729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 w:rsidRPr="0096729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Кузнецов И. Н. Научное </w:t>
            </w:r>
            <w:proofErr w:type="spellStart"/>
            <w:proofErr w:type="gramStart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исследование:методика</w:t>
            </w:r>
            <w:proofErr w:type="spellEnd"/>
            <w:proofErr w:type="gramEnd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проведения и </w:t>
            </w:r>
            <w:proofErr w:type="spellStart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</w:t>
            </w:r>
            <w:proofErr w:type="spellEnd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.. - Москва: Дашков и</w:t>
            </w:r>
            <w:r w:rsidRPr="00967299">
              <w:rPr>
                <w:lang w:val="ru-RU"/>
              </w:rPr>
              <w:br/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К°, 2008. - 457</w:t>
            </w:r>
          </w:p>
        </w:tc>
      </w:tr>
      <w:tr w:rsidR="00BA4EC6" w:rsidRPr="00967299">
        <w:trPr>
          <w:trHeight w:hRule="exact" w:val="284"/>
        </w:trPr>
        <w:tc>
          <w:tcPr>
            <w:tcW w:w="1521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 w:rsidRPr="009672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Pr="00967299" w:rsidRDefault="009672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67299">
              <w:rPr>
                <w:lang w:val="ru-RU"/>
              </w:rPr>
              <w:t xml:space="preserve"> </w:t>
            </w:r>
          </w:p>
        </w:tc>
      </w:tr>
      <w:tr w:rsidR="00BA4EC6" w:rsidRPr="00967299">
        <w:trPr>
          <w:trHeight w:hRule="exact" w:val="142"/>
        </w:trPr>
        <w:tc>
          <w:tcPr>
            <w:tcW w:w="1521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A4EC6" w:rsidRPr="00967299" w:rsidRDefault="00BA4E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A4E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4EC6">
        <w:trPr>
          <w:trHeight w:hRule="exact" w:val="284"/>
        </w:trPr>
        <w:tc>
          <w:tcPr>
            <w:tcW w:w="1521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6729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2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672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A4EC6">
        <w:trPr>
          <w:trHeight w:hRule="exact" w:val="142"/>
        </w:trPr>
        <w:tc>
          <w:tcPr>
            <w:tcW w:w="1521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 w:rsidRPr="0096729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67299">
              <w:rPr>
                <w:lang w:val="ru-RU"/>
              </w:rPr>
              <w:br/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BA4EC6" w:rsidRPr="00967299" w:rsidRDefault="00967299">
      <w:pPr>
        <w:rPr>
          <w:sz w:val="0"/>
          <w:szCs w:val="0"/>
          <w:lang w:val="ru-RU"/>
        </w:rPr>
      </w:pPr>
      <w:r w:rsidRPr="00967299">
        <w:rPr>
          <w:lang w:val="ru-RU"/>
        </w:rPr>
        <w:br w:type="page"/>
      </w:r>
    </w:p>
    <w:p w:rsidR="00BA4EC6" w:rsidRPr="00967299" w:rsidRDefault="00BA4EC6">
      <w:pPr>
        <w:rPr>
          <w:lang w:val="ru-RU"/>
        </w:rPr>
        <w:sectPr w:rsidR="00BA4EC6" w:rsidRPr="0096729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A4EC6" w:rsidRPr="0096729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67299">
              <w:rPr>
                <w:lang w:val="ru-RU"/>
              </w:rPr>
              <w:t xml:space="preserve"> </w:t>
            </w:r>
          </w:p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lang w:val="ru-RU"/>
              </w:rPr>
              <w:t xml:space="preserve"> </w:t>
            </w:r>
          </w:p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lang w:val="ru-RU"/>
              </w:rPr>
              <w:t xml:space="preserve"> </w:t>
            </w:r>
          </w:p>
        </w:tc>
      </w:tr>
      <w:tr w:rsidR="00BA4E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EC6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672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A4EC6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A4E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EC6" w:rsidRPr="00967299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Эволюция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человека.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Происхождение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человечества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967299">
              <w:rPr>
                <w:lang w:val="ru-RU"/>
              </w:rPr>
              <w:t xml:space="preserve"> </w:t>
            </w:r>
            <w:proofErr w:type="spellStart"/>
            <w:r w:rsidRPr="00967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Антропогенез.РУ</w:t>
            </w:r>
            <w:proofErr w:type="spellEnd"/>
            <w:r w:rsidRPr="00967299">
              <w:rPr>
                <w:lang w:val="ru-RU"/>
              </w:rPr>
              <w:t xml:space="preserve"> </w:t>
            </w:r>
          </w:p>
          <w:p w:rsidR="00BA4EC6" w:rsidRDefault="009672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https://antropogenez.ru/</w:t>
            </w:r>
            <w:r>
              <w:t xml:space="preserve"> </w:t>
            </w:r>
          </w:p>
        </w:tc>
      </w:tr>
      <w:tr w:rsidR="00BA4EC6">
        <w:trPr>
          <w:trHeight w:hRule="exact" w:val="142"/>
        </w:trPr>
        <w:tc>
          <w:tcPr>
            <w:tcW w:w="10774" w:type="dxa"/>
          </w:tcPr>
          <w:p w:rsidR="00BA4EC6" w:rsidRDefault="00BA4E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A4EC6" w:rsidRPr="0096729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EC6" w:rsidRPr="00967299" w:rsidRDefault="009672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Изакова</w:t>
            </w:r>
            <w:r w:rsidRPr="00967299">
              <w:rPr>
                <w:lang w:val="ru-RU"/>
              </w:rPr>
              <w:t xml:space="preserve"> </w:t>
            </w:r>
            <w:r w:rsidRPr="00967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Н.Б.</w:t>
            </w:r>
            <w:r w:rsidRPr="00967299">
              <w:rPr>
                <w:lang w:val="ru-RU"/>
              </w:rPr>
              <w:t xml:space="preserve"> </w:t>
            </w:r>
          </w:p>
        </w:tc>
      </w:tr>
    </w:tbl>
    <w:p w:rsidR="00BA4EC6" w:rsidRDefault="00967299">
      <w:r>
        <w:rPr>
          <w:color w:val="FFFFFF"/>
          <w:sz w:val="2"/>
          <w:szCs w:val="2"/>
        </w:rPr>
        <w:t>.</w:t>
      </w:r>
    </w:p>
    <w:sectPr w:rsidR="00BA4EC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67299"/>
    <w:rsid w:val="00BA4EC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B2B3C0"/>
  <w15:docId w15:val="{6C42D231-FD58-4696-B7A5-233E668E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>УрГЭУ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2023-2024_38_03_02-ИМ-2023_очное_plx_Организация НИР</dc:title>
  <dc:creator>FastReport.NET</dc:creator>
  <cp:lastModifiedBy>Овсянникова Анастасия Геннадьевна</cp:lastModifiedBy>
  <cp:revision>2</cp:revision>
  <dcterms:created xsi:type="dcterms:W3CDTF">2023-05-24T06:58:00Z</dcterms:created>
  <dcterms:modified xsi:type="dcterms:W3CDTF">2023-05-24T06:58:00Z</dcterms:modified>
</cp:coreProperties>
</file>