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834F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67"/>
        </w:trPr>
        <w:tc>
          <w:tcPr>
            <w:tcW w:w="1521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00"/>
        </w:trPr>
        <w:tc>
          <w:tcPr>
            <w:tcW w:w="1521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74"/>
        </w:trPr>
        <w:tc>
          <w:tcPr>
            <w:tcW w:w="1521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834F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7834F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7834F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7834F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834F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система и источники финансового права РФ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Финансово-правовые нормы и финансовые правоотношения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правовые формы финансовой деятельности государства и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муниципальных органов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Финансовый контроль в РФ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 право и бюджетное устройство в РФ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система и правовое регулирование доходов бюджета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система и правовое регулирование  расходов  бюджета  и бюджетного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финансирования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механизмы обеспечения сбалансированности бюджетов 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УК-10, ОПК-3</w:t>
            </w: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Ответственность за нарушения бюджетного законодательства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банковской деятельности  УК-10, ОПК-3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кредитования</w:t>
            </w:r>
            <w:proofErr w:type="spellEnd"/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сберегательного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организации страхового дела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государственных внебюджетных фондов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рынка ценных бумаг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Правовые основы денежного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 и расчетов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валютного регулирования и валютного контроля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инвестиционной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 w:rsidRPr="00BC276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Правовой статус индивидуальных субъектов финансового права. Защита прав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потребителей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финансовых услуг</w:t>
            </w: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302"/>
        </w:trPr>
        <w:tc>
          <w:tcPr>
            <w:tcW w:w="1521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Default="00BC276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834FE">
        <w:trPr>
          <w:trHeight w:hRule="exact" w:val="201"/>
        </w:trPr>
        <w:tc>
          <w:tcPr>
            <w:tcW w:w="1521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7834FE" w:rsidRDefault="00BC276F">
      <w:pPr>
        <w:rPr>
          <w:sz w:val="0"/>
          <w:szCs w:val="0"/>
        </w:rPr>
      </w:pPr>
      <w:r>
        <w:br w:type="page"/>
      </w:r>
    </w:p>
    <w:p w:rsidR="007834FE" w:rsidRDefault="007834FE">
      <w:pPr>
        <w:sectPr w:rsidR="007834F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Крохина Ю.А. Финансовое право России [Электронный ресурс</w:t>
            </w:r>
            <w:proofErr w:type="gramStart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- 504 с.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/1221074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Грачева Е.Ю., Соколова Э.Д. Финансовое право [Электронный ресурс</w:t>
            </w:r>
            <w:proofErr w:type="gramStart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2021. - 272 с.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/1234925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Росто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вский государственный экономический университет (РИНХ) Финансовое право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2021. - 648 с. –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/1092466</w:t>
            </w:r>
          </w:p>
        </w:tc>
      </w:tr>
      <w:tr w:rsidR="007834FE" w:rsidRPr="00BC276F">
        <w:trPr>
          <w:trHeight w:hRule="exact" w:val="142"/>
        </w:trPr>
        <w:tc>
          <w:tcPr>
            <w:tcW w:w="10774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34FE" w:rsidRPr="00BC276F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Мусаткина А.А., Чуклова Е.В. Финансовое право [Электронный ресурс</w:t>
            </w:r>
            <w:proofErr w:type="gramStart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- 176 с.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/1061683</w:t>
            </w:r>
          </w:p>
        </w:tc>
      </w:tr>
      <w:tr w:rsidR="007834FE" w:rsidRPr="00BC276F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Майорова Е.И., Хроленкова Л. В. Финансовое право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Дом "ФОРУМ", 2020. - 288 с.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/1052235</w:t>
            </w:r>
          </w:p>
        </w:tc>
      </w:tr>
      <w:tr w:rsidR="007834FE" w:rsidRPr="00BC276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Покачалова Е.В., Химичева Н.И., Смирнов Д. А., Попов В.В., Разгильдиева М.Б., Писарева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Е.Г., Алимбеков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 А.С., Бакаева О.Ю., Беликов Е.Г., Соколова Э.Д., Бит-Шабо И.В., Землянская Н.И.,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Пастушенко Е.Н., Покачалова А.С. Финансовое право [Электронный ресурс]:Учебник. - Москва: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"Юридическое издательство Норма", 2020. - 800 с.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/1178720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Чудиновских Финансовое право. Курс лекций. Лекция 1. Понятие, предмет, метод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 права [Электронный ресурс]:. - Екатеринбург: [б. и.], 2020. - 1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/202009/331.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Чудиновских Финансовое право. Курс лекций. Лекция 2. Экономические основы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 права [Электронный ресурс]:. - Екатеринбург: [б. и.], 2020. - 1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/202009/332.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Чудиновских Финансовое право. Курс лекций. Лекция 3. Система органов управления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финансами [Электронный ресурс]:. - Екатеринбург: [б. и.], 2020. - 1 – Режим доступа:</w:t>
            </w:r>
            <w:r w:rsidRPr="00BC276F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/202009/333.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Анисина К. Т., Бадмаев Б. Г., Бит-Шабо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В., Вершило Т. А., Гаспарян Э. Г., Горбунова О.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Кикавец В. В., Копина А. А, Костикова Е. Г., Матьянова Е. С. Финансовое право в условиях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развития цифровой экономики:монография. - Москва: Проспект, 2020. - 320</w:t>
            </w:r>
          </w:p>
        </w:tc>
      </w:tr>
      <w:tr w:rsidR="007834FE" w:rsidRPr="00BC276F">
        <w:trPr>
          <w:trHeight w:hRule="exact" w:val="284"/>
        </w:trPr>
        <w:tc>
          <w:tcPr>
            <w:tcW w:w="10774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142"/>
        </w:trPr>
        <w:tc>
          <w:tcPr>
            <w:tcW w:w="10774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34FE">
        <w:trPr>
          <w:trHeight w:hRule="exact" w:val="283"/>
        </w:trPr>
        <w:tc>
          <w:tcPr>
            <w:tcW w:w="10774" w:type="dxa"/>
          </w:tcPr>
          <w:p w:rsidR="007834FE" w:rsidRDefault="007834F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34F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27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C27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834F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C27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C27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C27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C27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834FE" w:rsidRPr="00BC27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C276F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1С: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Конфигурация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С:Бухгалтерия</w:t>
            </w:r>
            <w:proofErr w:type="gramEnd"/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BC276F">
              <w:rPr>
                <w:lang w:val="ru-RU"/>
              </w:rPr>
              <w:t xml:space="preserve"> </w:t>
            </w:r>
          </w:p>
        </w:tc>
      </w:tr>
    </w:tbl>
    <w:p w:rsidR="007834FE" w:rsidRPr="00BC276F" w:rsidRDefault="00BC276F">
      <w:pPr>
        <w:rPr>
          <w:sz w:val="0"/>
          <w:szCs w:val="0"/>
          <w:lang w:val="ru-RU"/>
        </w:rPr>
      </w:pPr>
      <w:r w:rsidRPr="00BC276F">
        <w:rPr>
          <w:lang w:val="ru-RU"/>
        </w:rPr>
        <w:br w:type="page"/>
      </w:r>
    </w:p>
    <w:p w:rsidR="007834FE" w:rsidRPr="00BC276F" w:rsidRDefault="007834FE">
      <w:pPr>
        <w:rPr>
          <w:lang w:val="ru-RU"/>
        </w:rPr>
        <w:sectPr w:rsidR="007834FE" w:rsidRPr="00BC276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834FE" w:rsidRPr="00BC276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 xml:space="preserve">Перечень информационных </w:t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 систем, ресурсов информационно-</w:t>
            </w:r>
            <w:r w:rsidRPr="00BC276F">
              <w:rPr>
                <w:lang w:val="ru-RU"/>
              </w:rPr>
              <w:br/>
            </w:r>
            <w:r w:rsidRPr="00BC27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834F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C276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834FE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834FE" w:rsidRPr="00BC276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C276F">
              <w:rPr>
                <w:lang w:val="ru-RU"/>
              </w:rPr>
              <w:t xml:space="preserve"> </w:t>
            </w:r>
          </w:p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lang w:val="ru-RU"/>
              </w:rPr>
              <w:t xml:space="preserve"> </w:t>
            </w:r>
          </w:p>
          <w:p w:rsidR="007834FE" w:rsidRPr="00BC276F" w:rsidRDefault="00BC276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C276F">
              <w:rPr>
                <w:lang w:val="ru-RU"/>
              </w:rPr>
              <w:t xml:space="preserve"> </w:t>
            </w:r>
          </w:p>
        </w:tc>
      </w:tr>
      <w:tr w:rsidR="007834FE" w:rsidRPr="00BC276F">
        <w:trPr>
          <w:trHeight w:hRule="exact" w:val="142"/>
        </w:trPr>
        <w:tc>
          <w:tcPr>
            <w:tcW w:w="10774" w:type="dxa"/>
          </w:tcPr>
          <w:p w:rsidR="007834FE" w:rsidRPr="00BC276F" w:rsidRDefault="007834F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34FE" w:rsidRPr="00BC276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34FE" w:rsidRPr="00BC276F" w:rsidRDefault="00BC276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Богатова</w:t>
            </w:r>
            <w:r w:rsidRPr="00BC276F">
              <w:rPr>
                <w:lang w:val="ru-RU"/>
              </w:rPr>
              <w:t xml:space="preserve"> </w:t>
            </w:r>
            <w:r w:rsidRPr="00BC2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BC276F">
              <w:rPr>
                <w:lang w:val="ru-RU"/>
              </w:rPr>
              <w:t xml:space="preserve"> </w:t>
            </w:r>
          </w:p>
        </w:tc>
      </w:tr>
    </w:tbl>
    <w:p w:rsidR="007834FE" w:rsidRDefault="00BC276F">
      <w:r>
        <w:rPr>
          <w:color w:val="FFFFFF"/>
          <w:sz w:val="2"/>
          <w:szCs w:val="2"/>
        </w:rPr>
        <w:t>.</w:t>
      </w:r>
    </w:p>
    <w:sectPr w:rsidR="007834F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834FE"/>
    <w:rsid w:val="00BC276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A9BCD"/>
  <w15:docId w15:val="{42F1435E-800F-4999-B481-DF043D5BE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868</Words>
  <Characters>4948</Characters>
  <Application>Microsoft Office Word</Application>
  <DocSecurity>0</DocSecurity>
  <Lines>41</Lines>
  <Paragraphs>11</Paragraphs>
  <ScaleCrop>false</ScaleCrop>
  <Company>УрГЭУ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2023-2024_40_03_01-ГОСП-2023_очное_plx_Финансовое право</dc:title>
  <dc:creator>FastReport.NET</dc:creator>
  <cp:lastModifiedBy>Овсянникова Анастасия Геннадьевна</cp:lastModifiedBy>
  <cp:revision>3</cp:revision>
  <dcterms:created xsi:type="dcterms:W3CDTF">2023-08-16T14:55:00Z</dcterms:created>
  <dcterms:modified xsi:type="dcterms:W3CDTF">2023-08-16T14:55:00Z</dcterms:modified>
</cp:coreProperties>
</file>