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  <w:gridCol w:w="57"/>
        <w:gridCol w:w="85"/>
      </w:tblGrid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Аннотация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67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11"/>
        </w:trPr>
        <w:tc>
          <w:tcPr>
            <w:tcW w:w="10221" w:type="dxa"/>
            <w:gridSpan w:val="3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Рабочей программы дисциплины</w:t>
            </w: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0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воспитания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спорта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Элективные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курсы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культуре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спорту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(бокс)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09.03.03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Прикладная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информатика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Инжиниринг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предприятий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4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70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527.75" w:type="dxa"/>
            <w:gridSpan w:val="2"/>
            <w:tcBorders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300" w:line="238" w:lineRule="auto" w:beforeAutospacing="0" w:afterAutospacing="0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9"/>
                <w:szCs w:val="19"/>
              </w:rPr>
              <w:t>Зачет</w:t>
            </w: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75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6"/>
        </w:trPr>
        <w:tc>
          <w:tcPr>
            <w:tcW w:w="1534.9501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183.449" w:type="dxa"/>
            <w:gridSpan w:val="4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15" w:after="15" w:line="238" w:lineRule="auto" w:beforeAutospacing="0" w:afterAutospacing="0"/>
              <w:rPr>
                <w:sz w:val="20"/>
                <w:szCs w:val="20"/>
              </w:rPr>
            </w:pPr>
            <w:r>
              <w:rPr>
                <w:rFonts w:ascii="Arial" w:hAnsi="Arial" w:cs="Arial" w:eastAsia="Arial"/>
                <w:color w:val="#000000"/>
                <w:sz w:val="20"/>
                <w:szCs w:val="20"/>
              </w:rPr>
              <w:t/>
            </w:r>
          </w:p>
        </w:tc>
        <w:tc>
          <w:tcPr>
            <w:tcW w:w="99.60022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/>
            </w:r>
          </w:p>
        </w:tc>
      </w:tr>
      <w:tr>
        <w:trPr>
          <w:trHeight w:hRule="exact" w:val="126"/>
        </w:trPr>
        <w:tc>
          <w:tcPr>
            <w:tcW w:w="1534.9501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9183.449" w:type="dxa"/>
            <w:gridSpan w:val="4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07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Тема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18"/>
                <w:szCs w:val="18"/>
              </w:rPr>
              <w:t>Наименование темы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Введение.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Основные положения боксеров в бою.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Обучение нанесению ударов.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4.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Обучение защитам.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5.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Изучение техники нанесения контрударов.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6.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Изучение техники нанесения ударов с различных дистанций.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7.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Изучение приемов.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8.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Изучение тактических действий.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9.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Условный бой.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10.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Обучение выполнению технических действий с максимальной быстротой и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точностью.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11.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Обучение упражнениям на развитие скоростно-силовой выносливости.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341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12.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Вольный бой.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97"/>
        </w:trPr>
        <w:tc>
          <w:tcPr>
            <w:tcW w:w="1534.9501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Тема 13.</w:t>
            </w:r>
          </w:p>
        </w:tc>
        <w:tc>
          <w:tcPr>
            <w:tcW w:w="9183.449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15" w:after="15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Соревновательная практика. Обучение ведения боя с боксерами, придерживающихся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различных манер ведения боя.</w:t>
            </w: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755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gridSpan w:val="6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201"/>
        </w:trPr>
        <w:tc>
          <w:tcPr>
            <w:tcW w:w="1521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3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Основная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gridSpan w:val="6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Туревский И. М., Бородаенко В. Н., Тарасенко Л. В. Физическая подготовка: сдача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нормативов комплекса ГТО [Электронный ресурс]:Учебное пособие Для СПО. - Москва: Юрайт,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2022. - 148 – Режим доступа: https://urait.ru/bcode/495699</w:t>
            </w:r>
          </w:p>
        </w:tc>
      </w:tr>
      <w:tr>
        <w:trPr>
          <w:trHeight w:hRule="exact" w:val="835"/>
        </w:trPr>
        <w:tc>
          <w:tcPr>
            <w:tcW w:w="10788" w:type="dxa"/>
            <w:gridSpan w:val="6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1119"/>
        </w:trPr>
        <w:tc>
          <w:tcPr>
            <w:tcW w:w="10788" w:type="dxa"/>
            <w:gridSpan w:val="6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Зайцев А. А., Васюкевич А. А., Дворнякова Л. А., Зайцева В. Ф., Ким В. М., Климачев В.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А., Луткова Н. В., Луценко С. Я., Мануйленко Э. В., Новик Э. В., Чиж О. Н. Элективные курсы по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физической культуре. Практическая подготовка [Электронный ресурс]:Учебное пособие для вузов.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Москва: Юрайт, 2022. - 227 – Режим доступа: https://urait.ru/bcode/496335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Муллер А. Б., Дядичкина Н. С., Богащенко Ю. А. Физическая культура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ресурс]:Учебник и практикум для вузов. - Москва: Юрайт, 2022. - 424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https://urait.ru/bcode/488898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Копцев К. Н., Меньшиков О. В., Гаракян А. И., Хусяйнов З. М. Теория и методика бокса.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Акцентированные и точные удары [Электронный ресурс]:учебное пособие для вузов. - Москва: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Юрайт, 2023. - 174 с – Режим доступа: https://urait.ru/bcode/517910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84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Дополнительная литература:</w:t>
            </w:r>
          </w:p>
        </w:tc>
      </w:tr>
      <w:tr>
        <w:trPr>
          <w:trHeight w:hRule="exact" w:val="8"/>
        </w:trPr>
        <w:tc>
          <w:tcPr>
            <w:tcW w:w="10788" w:type="dxa"/>
            <w:tcBorders/>
            <w:vMerge w:val="restart"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1. Кузьмин В.А., Кудрявцев М.Д. Специфика и особенности занятий физической культурой со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студентами различного уровня двигательной подготовленности (на примере бокса)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ресурс]:Монография. - Красноярск: Сибирский федеральный университет, 2018. - 172 с.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https://znanium.com/catalog/product/1031831</w:t>
            </w:r>
          </w:p>
        </w:tc>
      </w:tr>
      <w:tr>
        <w:trPr>
          <w:trHeight w:hRule="exact" w:val="1111"/>
        </w:trPr>
        <w:tc>
          <w:tcPr>
            <w:tcW w:w="10788" w:type="dxa"/>
            <w:tcBorders/>
            <w:vMerge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2. Стрельников В.А., Толстиков В.А., Кузьмин В.А. Учебно-тренировочный процесс в боксе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[Электронный ресурс]:Монография. - Москва: ООО "Научно-издательский центр ИНФРА-М", 2021.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- 112 с. – Режим доступа: https://znanium.com/catalog/product/1216376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3. Манин С. А., Кочерьян М. А. Основы методики занятий боксом [Электронный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ресурс]:учебно-методическое пособие. - Екатеринбург: [Издательство УрГЭУ], 2017. - 50 – Режим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доступа: http://lib.usue.ru/resource/limit/ump/18/p490382.pdf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4. Кудрявцев И. С., Козловских И. С. Методы воспитания скоростно-силовой выносливости у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студентов [Электронный ресурс]:учебно-методическое пособие. - Екатеринбург: Издательство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УрГЭУ, 2019. - 115 – Режим доступа: http://lib.usue.ru/resource/limit/ump/20/p492907.pdf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5. Сидоров Р. В., Рыскин П. П. Методика проведения занятий по различным видам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единоборств [Электронный ресурс]:учебно-методическое пособие. - Екатеринбург: Издательство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УрГЭУ, 2019. - 185 – Режим доступа: http://lib.usue.ru/resource/limit/ump/20/p492996.pdf</w:t>
            </w:r>
          </w:p>
        </w:tc>
      </w:tr>
      <w:tr>
        <w:trPr>
          <w:trHeight w:hRule="exact" w:val="1119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6. Кочерьян М. А., Вашляева И. В., Шуралева Н. Н. Технологии тестирования и способы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оценки физической подготовленности студентов [Электронный ресурс]:учебное пособие.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Екатеринбург: Издательство УрГЭУ, 2020. - 138 – Режим доступа: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http://lib.wbstatic.usue.ru/resource/limit/ump/21/p493602.pdf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7. Письменский И. А., Аллянов Ю. Н. Физическая культура [Электронный ресурс]:Учебник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2022. - 450 – Режим доступа: https://urait.ru/bcode/489224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8. Эммерт М. С., Фадина О. О., Шевелева И. Н., Мельникова О. А. Общая физическая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подготовка в рамках самостоятельных занятий студентов [Электронный ресурс]:учебное пособие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для вузов. - Москва: Юрайт, 2022. - 110 с – Режим доступа: https://urait.ru/bcode/495814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9. Горелов А. А., Румба О. Г., Кондаков В. Л., Копейкина Е. Н. Теоретические основы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физической культуры [Электронный ресурс]:Учебное пособие для вузов. - Москва: Юрайт, 2022. -</w:t>
            </w:r>
            <w:br/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194 – Режим доступа: https://urait.ru/bcode/496822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лицензионного программного обеспечения:</w:t>
            </w:r>
          </w:p>
        </w:tc>
      </w:tr>
      <w:tr>
        <w:trPr>
          <w:trHeight w:hRule="exact" w:val="284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142"/>
        </w:trPr>
        <w:tc>
          <w:tcPr>
            <w:tcW w:w="10774" w:type="dxa"/>
          </w:tcPr>
          <w:p>
            <w:pPr>
              <w:spacing w:before="0" w:after="0" w:line="0" w:lineRule="auto" w:beforeAutospacing="0" w:afterAutospacing="0"/>
              <w:rPr>
                <w:sz w:val="1"/>
                <w:szCs w:val="1"/>
              </w:rPr>
            </w:pPr>
          </w:p>
        </w:tc>
      </w:tr>
      <w:tr>
        <w:trPr>
          <w:trHeight w:hRule="exact" w:val="567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Перечень информационных справочных систем, ресурсов информационно-</w:t>
            </w:r>
            <w:br/>
            <w:r>
              <w:rPr>
                <w:rFonts w:ascii="Times New Roman" w:hAnsi="Times New Roman" w:cs="Times New Roman" w:eastAsia="Times New Roman"/>
                <w:b/>
                <w:color w:val="#000000"/>
                <w:sz w:val="24"/>
                <w:szCs w:val="24"/>
              </w:rPr>
              <w:t>телекоммуникационной сети «Интернет»: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43"/>
        </w:trPr>
        <w:tc>
          <w:tcPr>
            <w:tcW w:w="10788" w:type="dxa"/>
            <w:tcBorders/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 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31.12.2023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left="30" w:right="30" w:firstLine="756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p>
      <w:pPr>
        <w:sectPr>
          <w:pgSz w:w="11907" w:h="16840"/>
          <w:pgMar w:top="530" w:right="567" w:bottom="530" w:left="567" w:header="530" w:footer="530" w:gutter="0"/>
        </w:sectPr>
      </w:pP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291"/>
        </w:trPr>
        <w:tc>
          <w:tcPr>
            <w:tcW w:w="10788" w:type="dxa"/>
            <w:tcBorders/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ind w:left="30" w:right="30"/>
              <w:spacing w:before="0" w:after="0" w:line="238" w:lineRule="auto" w:beforeAutospacing="0" w:afterAutospacing="0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Кочерьян</w:t>
            </w:r>
            <w:r>
              <w:rPr/>
              <w:t xml:space="preserve"> </w:t>
            </w:r>
            <w:r>
              <w:rPr>
                <w:rFonts w:ascii="Times New Roman" w:hAnsi="Times New Roman" w:cs="Times New Roman" w:eastAsia="Times New Roman"/>
                <w:color w:val="#000000"/>
                <w:sz w:val="24"/>
                <w:szCs w:val="24"/>
              </w:rPr>
              <w:t>М.А.</w:t>
            </w:r>
            <w:r>
              <w:rPr/>
              <w:t xml:space="preserve"> </w:t>
            </w:r>
          </w:p>
        </w:tc>
      </w:tr>
    </w:tbl>
    <w:sectPr>
      <w:pgSz w:w="11907" w:h="16840"/>
      <w:pgMar w:top="530" w:right="567" w:bottom="530" w:left="567" w:header="530" w:footer="530" w:gutter="0"/>
    </w:sectPr>
    <w:p>
      <w:r>
        <w:rPr>
          <w:color w:val="#FFFFFF"/>
          <w:sz w:val="2"/>
          <w:szCs w:val="2"/>
        </w:rPr>
        <w:t>.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styleId="a3" w:type="paragraph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4" w:type="character" w:customStyle="1">
    <w:name w:val="Header Sign"/>
    <w:basedOn w:val="a0"/>
    <w:link w:val="a3"/>
    <w:uiPriority w:val="99"/>
    <w:rsid w:val="00D87E1B"/>
  </w:style>
  <w:style w:styleId="a5" w:type="paragraph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lineRule="auto" w:line="240" w:after="0"/>
    </w:pPr>
  </w:style>
  <w:style w:styleId="a6" w:type="character" w:customStyle="1">
    <w:name w:val="Footer Sign"/>
    <w:basedOn w:val="a0"/>
    <w:link w:val="a5"/>
    <w:uiPriority w:val="99"/>
    <w:rsid w:val="00D87E1B"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Page1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2023-2024_09_03_03-ПИ-2023_очное_plx_Элективные курсы по физической культуре и спорту (бокс)</dc:title>
  <dc:creator>FastReport.NET</dc:creator>
</cp:coreProperties>
</file>