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D4C9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D4C9C" w:rsidRDefault="008D4C9C"/>
        </w:tc>
      </w:tr>
      <w:tr w:rsidR="008D4C9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D4C9C" w:rsidRDefault="008D4C9C"/>
        </w:tc>
      </w:tr>
      <w:tr w:rsidR="008D4C9C">
        <w:trPr>
          <w:trHeight w:hRule="exact" w:val="212"/>
        </w:trPr>
        <w:tc>
          <w:tcPr>
            <w:tcW w:w="1521" w:type="dxa"/>
          </w:tcPr>
          <w:p w:rsidR="008D4C9C" w:rsidRDefault="008D4C9C"/>
        </w:tc>
        <w:tc>
          <w:tcPr>
            <w:tcW w:w="1600" w:type="dxa"/>
          </w:tcPr>
          <w:p w:rsidR="008D4C9C" w:rsidRDefault="008D4C9C"/>
        </w:tc>
        <w:tc>
          <w:tcPr>
            <w:tcW w:w="7089" w:type="dxa"/>
          </w:tcPr>
          <w:p w:rsidR="008D4C9C" w:rsidRDefault="008D4C9C"/>
        </w:tc>
        <w:tc>
          <w:tcPr>
            <w:tcW w:w="426" w:type="dxa"/>
          </w:tcPr>
          <w:p w:rsidR="008D4C9C" w:rsidRDefault="008D4C9C"/>
        </w:tc>
      </w:tr>
      <w:tr w:rsidR="008D4C9C" w:rsidRPr="006550A8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4C9C" w:rsidRPr="006550A8" w:rsidRDefault="006550A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6550A8">
              <w:rPr>
                <w:lang w:val="ru-RU"/>
              </w:rPr>
              <w:t xml:space="preserve"> </w:t>
            </w:r>
          </w:p>
        </w:tc>
      </w:tr>
      <w:tr w:rsidR="008D4C9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Экономико-правовое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t xml:space="preserve"> </w:t>
            </w:r>
          </w:p>
        </w:tc>
      </w:tr>
      <w:tr w:rsidR="008D4C9C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8D4C9C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8D4C9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D4C9C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8D4C9C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D4C9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D4C9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как объект оценки экономико-правового положения.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</w:p>
        </w:tc>
      </w:tr>
      <w:tr w:rsidR="008D4C9C" w:rsidRPr="006550A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Pr="006550A8" w:rsidRDefault="006550A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производства и реализации продукции или услуг: экономико-правовой аспект</w:t>
            </w:r>
          </w:p>
        </w:tc>
      </w:tr>
      <w:tr w:rsidR="008D4C9C" w:rsidRPr="006550A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Pr="006550A8" w:rsidRDefault="006550A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использования трудовых ресурсов организации: экономико-правовой аспект</w:t>
            </w:r>
          </w:p>
        </w:tc>
      </w:tr>
      <w:tr w:rsidR="008D4C9C" w:rsidRPr="006550A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Pr="006550A8" w:rsidRDefault="006550A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использования основных средств и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материально-технических ресурсов организации: экономико-правовой аспект</w:t>
            </w:r>
          </w:p>
        </w:tc>
      </w:tr>
      <w:tr w:rsidR="008D4C9C" w:rsidRPr="006550A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Pr="006550A8" w:rsidRDefault="006550A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себестоимости продукции (работ, услуг): экономико-правовой аспект</w:t>
            </w:r>
          </w:p>
        </w:tc>
      </w:tr>
      <w:tr w:rsidR="008D4C9C" w:rsidRPr="006550A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Pr="006550A8" w:rsidRDefault="006550A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финансовых результатов деятельности организации: экономико-правовой аспект</w:t>
            </w:r>
          </w:p>
        </w:tc>
      </w:tr>
      <w:tr w:rsidR="008D4C9C" w:rsidRPr="006550A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Pr="006550A8" w:rsidRDefault="006550A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Экономико-правовой анализ использования прибыли организации</w:t>
            </w:r>
          </w:p>
        </w:tc>
      </w:tr>
      <w:tr w:rsidR="008D4C9C" w:rsidRPr="006550A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Pr="006550A8" w:rsidRDefault="006550A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Экономико-правовой анализ налогообложения организации</w:t>
            </w:r>
          </w:p>
        </w:tc>
      </w:tr>
      <w:tr w:rsidR="008D4C9C" w:rsidRPr="006550A8">
        <w:trPr>
          <w:trHeight w:hRule="exact" w:val="184"/>
        </w:trPr>
        <w:tc>
          <w:tcPr>
            <w:tcW w:w="1521" w:type="dxa"/>
          </w:tcPr>
          <w:p w:rsidR="008D4C9C" w:rsidRPr="006550A8" w:rsidRDefault="008D4C9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8D4C9C" w:rsidRPr="006550A8" w:rsidRDefault="008D4C9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8D4C9C" w:rsidRPr="006550A8" w:rsidRDefault="008D4C9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D4C9C" w:rsidRPr="006550A8" w:rsidRDefault="008D4C9C">
            <w:pPr>
              <w:rPr>
                <w:lang w:val="ru-RU"/>
              </w:rPr>
            </w:pPr>
          </w:p>
        </w:tc>
      </w:tr>
      <w:tr w:rsidR="008D4C9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Default="006550A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D4C9C">
        <w:trPr>
          <w:trHeight w:hRule="exact" w:val="196"/>
        </w:trPr>
        <w:tc>
          <w:tcPr>
            <w:tcW w:w="1521" w:type="dxa"/>
          </w:tcPr>
          <w:p w:rsidR="008D4C9C" w:rsidRDefault="008D4C9C"/>
        </w:tc>
        <w:tc>
          <w:tcPr>
            <w:tcW w:w="1600" w:type="dxa"/>
          </w:tcPr>
          <w:p w:rsidR="008D4C9C" w:rsidRDefault="008D4C9C"/>
        </w:tc>
        <w:tc>
          <w:tcPr>
            <w:tcW w:w="7089" w:type="dxa"/>
          </w:tcPr>
          <w:p w:rsidR="008D4C9C" w:rsidRDefault="008D4C9C"/>
        </w:tc>
        <w:tc>
          <w:tcPr>
            <w:tcW w:w="426" w:type="dxa"/>
          </w:tcPr>
          <w:p w:rsidR="008D4C9C" w:rsidRDefault="008D4C9C"/>
        </w:tc>
      </w:tr>
      <w:tr w:rsidR="008D4C9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D4C9C" w:rsidRPr="006550A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D4C9C" w:rsidRPr="006550A8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Суглобов</w:t>
            </w:r>
            <w:proofErr w:type="spell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А.Е., </w:t>
            </w:r>
            <w:proofErr w:type="spellStart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Жарылгасова</w:t>
            </w:r>
            <w:proofErr w:type="spell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Б.Т. Экономический анализ [Электронный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- 439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/990330</w:t>
            </w:r>
          </w:p>
        </w:tc>
      </w:tr>
      <w:tr w:rsidR="008D4C9C" w:rsidRPr="006550A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D4C9C" w:rsidRPr="006550A8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Савицкая Г.В. Комплексный анализ хозяйственной деятельности предприятия [Электронный ресурс</w:t>
            </w:r>
            <w:proofErr w:type="gramStart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тельский центр ИНФРА-М", 2020. - 608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/1063318</w:t>
            </w:r>
          </w:p>
        </w:tc>
      </w:tr>
      <w:tr w:rsidR="008D4C9C" w:rsidRPr="006550A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D4C9C" w:rsidRPr="006550A8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Кожевников О. А., </w:t>
            </w:r>
            <w:proofErr w:type="spellStart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Нечкин</w:t>
            </w:r>
            <w:proofErr w:type="spell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Правовое положение некоммерческих организаций в Российской Федерации [Электронный ресурс</w:t>
            </w:r>
            <w:proofErr w:type="gramStart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- 139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/477253</w:t>
            </w:r>
          </w:p>
        </w:tc>
      </w:tr>
      <w:tr w:rsidR="008D4C9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D4C9C" w:rsidRPr="006550A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D4C9C" w:rsidRPr="006550A8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Губина О.В. Анализ и диагностика финансово-хозяйственной деятельности предприятия [Электронный ресурс</w:t>
            </w:r>
            <w:proofErr w:type="gramStart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Дом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"ФОРУМ", 2020. - 192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/1060843</w:t>
            </w:r>
          </w:p>
        </w:tc>
      </w:tr>
      <w:tr w:rsidR="008D4C9C" w:rsidRPr="006550A8">
        <w:trPr>
          <w:trHeight w:hRule="exact" w:val="277"/>
        </w:trPr>
        <w:tc>
          <w:tcPr>
            <w:tcW w:w="1521" w:type="dxa"/>
          </w:tcPr>
          <w:p w:rsidR="008D4C9C" w:rsidRPr="006550A8" w:rsidRDefault="008D4C9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8D4C9C" w:rsidRPr="006550A8" w:rsidRDefault="008D4C9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8D4C9C" w:rsidRPr="006550A8" w:rsidRDefault="008D4C9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D4C9C" w:rsidRPr="006550A8" w:rsidRDefault="008D4C9C">
            <w:pPr>
              <w:rPr>
                <w:lang w:val="ru-RU"/>
              </w:rPr>
            </w:pPr>
          </w:p>
        </w:tc>
      </w:tr>
      <w:tr w:rsidR="008D4C9C" w:rsidRPr="006550A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Pr="006550A8" w:rsidRDefault="006550A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550A8">
              <w:rPr>
                <w:lang w:val="ru-RU"/>
              </w:rPr>
              <w:t xml:space="preserve"> </w:t>
            </w:r>
          </w:p>
        </w:tc>
      </w:tr>
    </w:tbl>
    <w:p w:rsidR="008D4C9C" w:rsidRPr="006550A8" w:rsidRDefault="006550A8">
      <w:pPr>
        <w:rPr>
          <w:sz w:val="0"/>
          <w:szCs w:val="0"/>
          <w:lang w:val="ru-RU"/>
        </w:rPr>
      </w:pPr>
      <w:r w:rsidRPr="006550A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D4C9C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D4C9C">
        <w:trPr>
          <w:trHeight w:hRule="exact" w:val="277"/>
        </w:trPr>
        <w:tc>
          <w:tcPr>
            <w:tcW w:w="10774" w:type="dxa"/>
          </w:tcPr>
          <w:p w:rsidR="008D4C9C" w:rsidRDefault="008D4C9C"/>
        </w:tc>
      </w:tr>
      <w:tr w:rsidR="008D4C9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550A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50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550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D4C9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550A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550A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550A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550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D4C9C" w:rsidRPr="006550A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4C9C" w:rsidRPr="006550A8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550A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50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550A8">
              <w:rPr>
                <w:lang w:val="ru-RU"/>
              </w:rPr>
              <w:t xml:space="preserve"> </w:t>
            </w:r>
          </w:p>
        </w:tc>
      </w:tr>
      <w:tr w:rsidR="008D4C9C" w:rsidRPr="006550A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4C9C" w:rsidRPr="006550A8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550A8">
              <w:rPr>
                <w:lang w:val="ru-RU"/>
              </w:rPr>
              <w:t xml:space="preserve"> </w:t>
            </w:r>
          </w:p>
        </w:tc>
      </w:tr>
      <w:tr w:rsidR="008D4C9C" w:rsidRPr="006550A8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4C9C" w:rsidRPr="006550A8" w:rsidRDefault="006550A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8D4C9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6550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D4C9C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D4C9C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D4C9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4C9C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550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D4C9C" w:rsidRDefault="006550A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D4C9C" w:rsidRPr="006550A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4C9C" w:rsidRPr="006550A8" w:rsidRDefault="006550A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Анисимов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6550A8">
              <w:rPr>
                <w:lang w:val="ru-RU"/>
              </w:rPr>
              <w:t xml:space="preserve"> </w:t>
            </w:r>
            <w:r w:rsidRPr="006550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6550A8">
              <w:rPr>
                <w:lang w:val="ru-RU"/>
              </w:rPr>
              <w:t xml:space="preserve"> </w:t>
            </w:r>
          </w:p>
        </w:tc>
      </w:tr>
    </w:tbl>
    <w:p w:rsidR="006550A8" w:rsidRDefault="006550A8">
      <w:pPr>
        <w:rPr>
          <w:lang w:val="ru-RU"/>
        </w:rPr>
      </w:pPr>
    </w:p>
    <w:p w:rsidR="006550A8" w:rsidRDefault="006550A8">
      <w:pPr>
        <w:rPr>
          <w:lang w:val="ru-RU"/>
        </w:rPr>
      </w:pPr>
      <w:r>
        <w:rPr>
          <w:lang w:val="ru-RU"/>
        </w:rPr>
        <w:br w:type="page"/>
      </w:r>
    </w:p>
    <w:p w:rsidR="006550A8" w:rsidRDefault="006550A8" w:rsidP="006550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  <w:r w:rsidRPr="006550A8"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  <w:lastRenderedPageBreak/>
        <w:t>Перечень курсовых работ</w:t>
      </w:r>
    </w:p>
    <w:tbl>
      <w:tblPr>
        <w:tblW w:w="0" w:type="auto"/>
        <w:tblInd w:w="-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74"/>
      </w:tblGrid>
      <w:tr w:rsidR="006550A8" w:rsidTr="006550A8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550A8" w:rsidRDefault="006550A8" w:rsidP="00213E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550A8" w:rsidRDefault="006550A8" w:rsidP="00213E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Экономико-правовое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t xml:space="preserve"> </w:t>
            </w:r>
          </w:p>
        </w:tc>
      </w:tr>
      <w:tr w:rsidR="006550A8" w:rsidTr="006550A8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550A8" w:rsidRDefault="006550A8" w:rsidP="00213E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550A8" w:rsidRDefault="006550A8" w:rsidP="00213E8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  <w:bookmarkStart w:id="0" w:name="_GoBack"/>
            <w:bookmarkEnd w:id="0"/>
          </w:p>
        </w:tc>
      </w:tr>
      <w:tr w:rsidR="006550A8" w:rsidTr="006550A8">
        <w:trPr>
          <w:trHeight w:hRule="exact" w:val="552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550A8" w:rsidRDefault="006550A8" w:rsidP="00213E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550A8" w:rsidRDefault="006550A8" w:rsidP="00213E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</w:tbl>
    <w:p w:rsidR="006550A8" w:rsidRPr="006550A8" w:rsidRDefault="006550A8" w:rsidP="006550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p w:rsidR="006550A8" w:rsidRPr="006550A8" w:rsidRDefault="006550A8" w:rsidP="006550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1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tabs>
                <w:tab w:val="left" w:pos="195"/>
              </w:tabs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Экспертиза экономико-правового положения машиностроительного предприятия 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Экспертиза эффектив</w:t>
            </w: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ности деятельности машиностроительного предприятия: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Экспертиза издержек машиностроительного производства: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Экспертиза производительности труда на машиностроительном предприятии: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Экспертиза кадровой политики на машиностроительном предприятии: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Экспертиза экономико-правового механизма управления персоналом на машиностроительном предприятии: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tabs>
                <w:tab w:val="left" w:pos="195"/>
              </w:tabs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Экспертиза системы стимулирования труда персонала на машиностроительном предприятии: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Экспертиза системы оплаты труда на машиностроительном предприятии: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tabs>
                <w:tab w:val="left" w:pos="195"/>
              </w:tabs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Экспертиза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использования основных средств </w:t>
            </w: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Экспертиза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использования оборотных средств </w:t>
            </w: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Экспертиза эффективности управления персоналом машиностроительного предприятия (на машиностроительном предприятии):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Экспертиза путей повышения прибыли машиностроительного предприятия: экономико-правовой аспект (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tabs>
                <w:tab w:val="left" w:pos="195"/>
              </w:tabs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 Экспертиза финансовых результатов деятельности машиностроительного предприятия: экономико-правовой аспект (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Экспертиза банкротства машиностроительного предприятия: экономико-правовой аспект (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 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Экспертиза механизма антикризисного управления машиностроительным предприятием: экономико-правовой аспект (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торговой организацией, коммерческим банком, металлургическим предприятием, сельскохозяйственным предприятием, предприятием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Экспертиза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управления имуществом </w:t>
            </w: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Экспертиза ценовой политики машиностроительного предприятия: экономико-правовой аспект (торговой организации,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Экспертиза сбытовой политики машиностроительного предприятия: экономико-правовой аспект (торговой организации,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Экспертиза снабженческо-сбытовой политики машиностроительного предприятия: экономико-правовой аспект (торговой организации,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 Экспертиза эффективности финансово-хозяйственной деятельности машиностроительного предприятия: экономико-правовой аспект (торговой организации,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Экспертиза механизма ценообразования машиностроительного предприятия: экономико-правовой аспект (торговой организации,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Экспертиза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управления активами </w:t>
            </w: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 Экспертиза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управления себестоимостью продукции </w:t>
            </w: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 Экспертиза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механизма управления рисками </w:t>
            </w: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 Экспертиза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механизма управления выпуском продукции </w:t>
            </w: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 Экспертиза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механизма управления качеством продукции </w:t>
            </w: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(торговой организации, металлургического предприятия, сельскохозяйственного предприятия, предприятия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 Экспертиза путей повышения рентабельности машиностроительного предприятия: экономико-правовой аспект (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 Экспертиза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финансового состояния машиностроительного предприятия: экономико-правовой аспект 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 Экспертиза материально-технического снабжения машиностроительного предприятия: экономико-правовой аспект (торговой организации,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 Экспертиза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управления денежными средствами </w:t>
            </w: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 Экспертиза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управления запасами </w:t>
            </w: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6550A8" w:rsidRPr="006550A8" w:rsidTr="00213E85">
        <w:tc>
          <w:tcPr>
            <w:tcW w:w="10207" w:type="dxa"/>
          </w:tcPr>
          <w:p w:rsidR="006550A8" w:rsidRPr="006550A8" w:rsidRDefault="006550A8" w:rsidP="006550A8">
            <w:pPr>
              <w:ind w:lef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 Экспертиза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управления затратами </w:t>
            </w:r>
            <w:r w:rsidRPr="0065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655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</w:tbl>
    <w:p w:rsidR="008D4C9C" w:rsidRPr="006550A8" w:rsidRDefault="008D4C9C">
      <w:pPr>
        <w:rPr>
          <w:lang w:val="ru-RU"/>
        </w:rPr>
      </w:pPr>
    </w:p>
    <w:sectPr w:rsidR="008D4C9C" w:rsidRPr="006550A8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550A8"/>
    <w:rsid w:val="008D4C9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7573F1"/>
  <w15:docId w15:val="{C6817A96-587F-40B7-836A-A779F5F7B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550A8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655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1928</Words>
  <Characters>10994</Characters>
  <Application>Microsoft Office Word</Application>
  <DocSecurity>0</DocSecurity>
  <Lines>91</Lines>
  <Paragraphs>25</Paragraphs>
  <ScaleCrop>false</ScaleCrop>
  <Company>УрГЭУ</Company>
  <LinksUpToDate>false</LinksUpToDate>
  <CharactersWithSpaces>12897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2022_plx_Экономико-правовое положение организации</dc:title>
  <dc:creator>FastReport.NET</dc:creator>
  <cp:lastModifiedBy>Овсянникова Анастасия Геннадьевна</cp:lastModifiedBy>
  <cp:revision>2</cp:revision>
  <dcterms:created xsi:type="dcterms:W3CDTF">2022-03-14T06:23:00Z</dcterms:created>
  <dcterms:modified xsi:type="dcterms:W3CDTF">2022-03-14T06:25:00Z</dcterms:modified>
</cp:coreProperties>
</file>