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4263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632" w:rsidRDefault="00643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42632" w:rsidRDefault="00E42632"/>
        </w:tc>
      </w:tr>
      <w:tr w:rsidR="00E4263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632" w:rsidRDefault="00643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42632" w:rsidRDefault="00E42632"/>
        </w:tc>
      </w:tr>
      <w:tr w:rsidR="00E42632">
        <w:trPr>
          <w:trHeight w:hRule="exact" w:val="212"/>
        </w:trPr>
        <w:tc>
          <w:tcPr>
            <w:tcW w:w="1521" w:type="dxa"/>
          </w:tcPr>
          <w:p w:rsidR="00E42632" w:rsidRDefault="00E42632"/>
        </w:tc>
        <w:tc>
          <w:tcPr>
            <w:tcW w:w="1600" w:type="dxa"/>
          </w:tcPr>
          <w:p w:rsidR="00E42632" w:rsidRDefault="00E42632"/>
        </w:tc>
        <w:tc>
          <w:tcPr>
            <w:tcW w:w="7089" w:type="dxa"/>
          </w:tcPr>
          <w:p w:rsidR="00E42632" w:rsidRDefault="00E42632"/>
        </w:tc>
        <w:tc>
          <w:tcPr>
            <w:tcW w:w="426" w:type="dxa"/>
          </w:tcPr>
          <w:p w:rsidR="00E42632" w:rsidRDefault="00E42632"/>
        </w:tc>
      </w:tr>
      <w:tr w:rsidR="00E4263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42632" w:rsidRDefault="006437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32" w:rsidRDefault="006437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  <w:r>
              <w:t xml:space="preserve"> </w:t>
            </w:r>
          </w:p>
        </w:tc>
      </w:tr>
      <w:tr w:rsidR="00E4263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42632" w:rsidRDefault="006437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32" w:rsidRDefault="00643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E42632" w:rsidRPr="006437F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42632" w:rsidRDefault="006437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32" w:rsidRPr="006437F1" w:rsidRDefault="00643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6437F1">
              <w:rPr>
                <w:lang w:val="ru-RU"/>
              </w:rPr>
              <w:t xml:space="preserve"> </w:t>
            </w:r>
          </w:p>
        </w:tc>
      </w:tr>
      <w:tr w:rsidR="00E4263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42632" w:rsidRDefault="006437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32" w:rsidRDefault="00643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4263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42632" w:rsidRDefault="006437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32" w:rsidRDefault="006437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</w:t>
            </w:r>
            <w:bookmarkStart w:id="0" w:name="_GoBack"/>
            <w:bookmarkEnd w:id="0"/>
            <w:r>
              <w:t xml:space="preserve"> </w:t>
            </w:r>
          </w:p>
        </w:tc>
      </w:tr>
      <w:tr w:rsidR="00E42632" w:rsidRPr="006437F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32" w:rsidRPr="006437F1" w:rsidRDefault="00643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437F1">
              <w:rPr>
                <w:lang w:val="ru-RU"/>
              </w:rPr>
              <w:t xml:space="preserve"> </w:t>
            </w:r>
          </w:p>
        </w:tc>
      </w:tr>
      <w:tr w:rsidR="00E4263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632" w:rsidRDefault="006437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4263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632" w:rsidRDefault="006437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632" w:rsidRDefault="006437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42632" w:rsidRPr="006437F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632" w:rsidRDefault="00643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632" w:rsidRPr="006437F1" w:rsidRDefault="006437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 как объект диагностики и оценки. Информационное обеспечение системы выявления рисков</w:t>
            </w:r>
          </w:p>
        </w:tc>
      </w:tr>
      <w:tr w:rsidR="00E4263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632" w:rsidRDefault="00643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632" w:rsidRDefault="00643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выявлению риска и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процесса выявления риска.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42632" w:rsidRPr="006437F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632" w:rsidRDefault="00643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632" w:rsidRPr="006437F1" w:rsidRDefault="006437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Качественные методы оценки риска. Методы количественной оценки рисков и неопределенности.</w:t>
            </w:r>
          </w:p>
        </w:tc>
      </w:tr>
      <w:tr w:rsidR="00E42632" w:rsidRPr="006437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632" w:rsidRDefault="00643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632" w:rsidRPr="006437F1" w:rsidRDefault="006437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Смешанные методы оценки рисков. Нормативные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методы идентификации риска.</w:t>
            </w:r>
          </w:p>
        </w:tc>
      </w:tr>
      <w:tr w:rsidR="00E42632" w:rsidRPr="006437F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632" w:rsidRDefault="00643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632" w:rsidRPr="006437F1" w:rsidRDefault="006437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различных видов рисков (инвестиционных</w:t>
            </w:r>
            <w:proofErr w:type="gramStart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proofErr w:type="gram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инансовых, </w:t>
            </w:r>
            <w:proofErr w:type="spellStart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страновых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экологических. профессиональных)</w:t>
            </w:r>
          </w:p>
        </w:tc>
      </w:tr>
      <w:tr w:rsidR="00E42632" w:rsidRPr="006437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632" w:rsidRDefault="00643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632" w:rsidRPr="006437F1" w:rsidRDefault="006437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рисками. Методы управления рисками.</w:t>
            </w:r>
          </w:p>
        </w:tc>
      </w:tr>
      <w:tr w:rsidR="00E42632" w:rsidRPr="006437F1">
        <w:trPr>
          <w:trHeight w:hRule="exact" w:val="184"/>
        </w:trPr>
        <w:tc>
          <w:tcPr>
            <w:tcW w:w="1521" w:type="dxa"/>
          </w:tcPr>
          <w:p w:rsidR="00E42632" w:rsidRPr="006437F1" w:rsidRDefault="00E4263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42632" w:rsidRPr="006437F1" w:rsidRDefault="00E4263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42632" w:rsidRPr="006437F1" w:rsidRDefault="00E426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2632" w:rsidRPr="006437F1" w:rsidRDefault="00E42632">
            <w:pPr>
              <w:rPr>
                <w:lang w:val="ru-RU"/>
              </w:rPr>
            </w:pPr>
          </w:p>
        </w:tc>
      </w:tr>
      <w:tr w:rsidR="00E4263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632" w:rsidRDefault="006437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42632">
        <w:trPr>
          <w:trHeight w:hRule="exact" w:val="196"/>
        </w:trPr>
        <w:tc>
          <w:tcPr>
            <w:tcW w:w="1521" w:type="dxa"/>
          </w:tcPr>
          <w:p w:rsidR="00E42632" w:rsidRDefault="00E42632"/>
        </w:tc>
        <w:tc>
          <w:tcPr>
            <w:tcW w:w="1600" w:type="dxa"/>
          </w:tcPr>
          <w:p w:rsidR="00E42632" w:rsidRDefault="00E42632"/>
        </w:tc>
        <w:tc>
          <w:tcPr>
            <w:tcW w:w="7089" w:type="dxa"/>
          </w:tcPr>
          <w:p w:rsidR="00E42632" w:rsidRDefault="00E42632"/>
        </w:tc>
        <w:tc>
          <w:tcPr>
            <w:tcW w:w="426" w:type="dxa"/>
          </w:tcPr>
          <w:p w:rsidR="00E42632" w:rsidRDefault="00E42632"/>
        </w:tc>
      </w:tr>
      <w:tr w:rsidR="00E4263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2632" w:rsidRDefault="00643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42632" w:rsidRPr="006437F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2632" w:rsidRPr="006437F1" w:rsidRDefault="006437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Управление инвестициями: инвестиции и инвестиционные риски в реальном секторе экономики. [Электронный ресурс]</w:t>
            </w:r>
            <w:proofErr w:type="gramStart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/458850</w:t>
            </w:r>
          </w:p>
        </w:tc>
      </w:tr>
      <w:tr w:rsidR="00E42632" w:rsidRPr="006437F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2632" w:rsidRPr="006437F1" w:rsidRDefault="006437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Касьяненко Т. Г., </w:t>
            </w:r>
            <w:proofErr w:type="spellStart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Маховикова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 Анализ и оценка рисков в бизнесе. [Электронный ресурс]</w:t>
            </w:r>
            <w:proofErr w:type="gramStart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/450126</w:t>
            </w:r>
          </w:p>
        </w:tc>
      </w:tr>
      <w:tr w:rsidR="00E42632" w:rsidRPr="006437F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2632" w:rsidRPr="006437F1" w:rsidRDefault="006437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Белов П. Г. Системный анализ и программно-целевой мене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джмент рисков. [Электронный ресурс]</w:t>
            </w:r>
            <w:proofErr w:type="gramStart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- 289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/454245</w:t>
            </w:r>
          </w:p>
        </w:tc>
      </w:tr>
      <w:tr w:rsidR="00E42632" w:rsidRPr="006437F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2632" w:rsidRPr="006437F1" w:rsidRDefault="006437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Жуковский В. И., </w:t>
            </w:r>
            <w:proofErr w:type="spellStart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Салуквадзе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Е. Оценка рисков и гарантии в конфликтах. [Электронный ресурс]</w:t>
            </w:r>
            <w:proofErr w:type="gramStart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/454118</w:t>
            </w:r>
          </w:p>
        </w:tc>
      </w:tr>
      <w:tr w:rsidR="00E4263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2632" w:rsidRDefault="00643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42632" w:rsidRPr="006437F1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2632" w:rsidRPr="006437F1" w:rsidRDefault="006437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Сергеев А. А. Экономическая безопасность предприятия. [Электронный ресурс]</w:t>
            </w:r>
            <w:proofErr w:type="gramStart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практикум. - Москва: </w:t>
            </w:r>
            <w:proofErr w:type="spellStart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- 273 – Режим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/430978</w:t>
            </w:r>
          </w:p>
        </w:tc>
      </w:tr>
      <w:tr w:rsidR="00E42632" w:rsidRPr="006437F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2632" w:rsidRPr="006437F1" w:rsidRDefault="006437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Савицкая Г. В. Анализ эффективности и рисков предпринимательской деятельности. Методологические аспекты [Электронный ресурс]</w:t>
            </w:r>
            <w:proofErr w:type="gramStart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ИНФРА-М, 2019. - 291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=989962</w:t>
            </w:r>
          </w:p>
        </w:tc>
      </w:tr>
    </w:tbl>
    <w:p w:rsidR="00E42632" w:rsidRPr="006437F1" w:rsidRDefault="006437F1">
      <w:pPr>
        <w:rPr>
          <w:sz w:val="0"/>
          <w:szCs w:val="0"/>
          <w:lang w:val="ru-RU"/>
        </w:rPr>
      </w:pPr>
      <w:r w:rsidRPr="006437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42632" w:rsidRPr="006437F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2632" w:rsidRPr="006437F1" w:rsidRDefault="006437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Рыхтикова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 Анализ и управление рисками организации [Электронный ресурс]</w:t>
            </w:r>
            <w:proofErr w:type="gramStart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студентов вузов, обучающихся по направлениям подготовки 38.03.01 "Экономика", 38.03.02 "Менеджмент" (квалификация (степень) "бакалавр"). - Мос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ква: ИНФРА-М, 2019. - 248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=991965</w:t>
            </w:r>
          </w:p>
        </w:tc>
      </w:tr>
      <w:tr w:rsidR="00E42632" w:rsidRPr="006437F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2632" w:rsidRPr="006437F1" w:rsidRDefault="006437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Балдин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К.В., </w:t>
            </w:r>
            <w:proofErr w:type="spellStart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Передеряев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И.И. Управление рисками в </w:t>
            </w:r>
            <w:proofErr w:type="spellStart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-инвестиционной деятельности предприятия. [Электронный ресурс]</w:t>
            </w:r>
            <w:proofErr w:type="gramStart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Издательско-торговая корпорация "Дашков и</w:t>
            </w:r>
            <w:proofErr w:type="gramStart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2019. - 418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/1093188</w:t>
            </w:r>
          </w:p>
        </w:tc>
      </w:tr>
      <w:tr w:rsidR="00E42632" w:rsidRPr="006437F1">
        <w:trPr>
          <w:trHeight w:hRule="exact" w:val="277"/>
        </w:trPr>
        <w:tc>
          <w:tcPr>
            <w:tcW w:w="10774" w:type="dxa"/>
          </w:tcPr>
          <w:p w:rsidR="00E42632" w:rsidRPr="006437F1" w:rsidRDefault="00E42632">
            <w:pPr>
              <w:rPr>
                <w:lang w:val="ru-RU"/>
              </w:rPr>
            </w:pPr>
          </w:p>
        </w:tc>
      </w:tr>
      <w:tr w:rsidR="00E42632" w:rsidRPr="006437F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632" w:rsidRPr="006437F1" w:rsidRDefault="00643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3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437F1">
              <w:rPr>
                <w:lang w:val="ru-RU"/>
              </w:rPr>
              <w:t xml:space="preserve"> </w:t>
            </w:r>
          </w:p>
        </w:tc>
      </w:tr>
      <w:tr w:rsidR="00E4263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2632" w:rsidRDefault="00643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42632">
        <w:trPr>
          <w:trHeight w:hRule="exact" w:val="277"/>
        </w:trPr>
        <w:tc>
          <w:tcPr>
            <w:tcW w:w="10774" w:type="dxa"/>
          </w:tcPr>
          <w:p w:rsidR="00E42632" w:rsidRDefault="00E42632"/>
        </w:tc>
      </w:tr>
      <w:tr w:rsidR="00E4263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2632" w:rsidRDefault="006437F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437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437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437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437F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42632" w:rsidRPr="006437F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2632" w:rsidRPr="006437F1" w:rsidRDefault="006437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437F1">
              <w:rPr>
                <w:lang w:val="ru-RU"/>
              </w:rPr>
              <w:t xml:space="preserve"> </w:t>
            </w:r>
          </w:p>
        </w:tc>
      </w:tr>
      <w:tr w:rsidR="00E42632" w:rsidRPr="006437F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2632" w:rsidRPr="006437F1" w:rsidRDefault="006437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3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643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43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E4263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2632" w:rsidRDefault="006437F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437F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42632" w:rsidRDefault="006437F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42632" w:rsidRDefault="006437F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42632" w:rsidRPr="006437F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2632" w:rsidRPr="006437F1" w:rsidRDefault="006437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437F1">
              <w:rPr>
                <w:lang w:val="ru-RU"/>
              </w:rPr>
              <w:t xml:space="preserve"> </w:t>
            </w:r>
            <w:proofErr w:type="gramStart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6437F1">
              <w:rPr>
                <w:lang w:val="ru-RU"/>
              </w:rPr>
              <w:t xml:space="preserve"> </w:t>
            </w:r>
          </w:p>
          <w:p w:rsidR="00E42632" w:rsidRPr="006437F1" w:rsidRDefault="006437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37F1">
              <w:rPr>
                <w:lang w:val="ru-RU"/>
              </w:rPr>
              <w:t xml:space="preserve"> </w:t>
            </w:r>
          </w:p>
        </w:tc>
      </w:tr>
      <w:tr w:rsidR="00E42632" w:rsidRPr="006437F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632" w:rsidRPr="006437F1" w:rsidRDefault="00643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437F1">
              <w:rPr>
                <w:lang w:val="ru-RU"/>
              </w:rPr>
              <w:t xml:space="preserve"> </w:t>
            </w:r>
            <w:proofErr w:type="spellStart"/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Квон</w:t>
            </w:r>
            <w:proofErr w:type="spellEnd"/>
            <w:r w:rsidRPr="006437F1">
              <w:rPr>
                <w:lang w:val="ru-RU"/>
              </w:rPr>
              <w:t xml:space="preserve"> </w:t>
            </w:r>
            <w:r w:rsidRPr="00643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Г.М.</w:t>
            </w:r>
            <w:r w:rsidRPr="006437F1">
              <w:rPr>
                <w:lang w:val="ru-RU"/>
              </w:rPr>
              <w:t xml:space="preserve"> </w:t>
            </w:r>
          </w:p>
        </w:tc>
      </w:tr>
    </w:tbl>
    <w:p w:rsidR="00E42632" w:rsidRDefault="00E42632">
      <w:pPr>
        <w:rPr>
          <w:lang w:val="ru-RU"/>
        </w:rPr>
      </w:pPr>
    </w:p>
    <w:p w:rsidR="006437F1" w:rsidRDefault="006437F1">
      <w:pPr>
        <w:rPr>
          <w:lang w:val="ru-RU"/>
        </w:rPr>
      </w:pPr>
    </w:p>
    <w:p w:rsidR="006437F1" w:rsidRDefault="006437F1">
      <w:pPr>
        <w:rPr>
          <w:lang w:val="ru-RU"/>
        </w:rPr>
      </w:pPr>
    </w:p>
    <w:p w:rsidR="006437F1" w:rsidRDefault="006437F1">
      <w:pPr>
        <w:rPr>
          <w:lang w:val="ru-RU"/>
        </w:rPr>
      </w:pPr>
    </w:p>
    <w:p w:rsidR="006437F1" w:rsidRDefault="006437F1">
      <w:pPr>
        <w:rPr>
          <w:lang w:val="ru-RU"/>
        </w:rPr>
      </w:pPr>
    </w:p>
    <w:p w:rsidR="006437F1" w:rsidRDefault="006437F1">
      <w:pPr>
        <w:rPr>
          <w:lang w:val="ru-RU"/>
        </w:rPr>
      </w:pPr>
    </w:p>
    <w:p w:rsidR="006437F1" w:rsidRDefault="006437F1">
      <w:pPr>
        <w:rPr>
          <w:lang w:val="ru-RU"/>
        </w:rPr>
      </w:pPr>
    </w:p>
    <w:p w:rsidR="006437F1" w:rsidRDefault="006437F1">
      <w:pPr>
        <w:rPr>
          <w:lang w:val="ru-RU"/>
        </w:rPr>
      </w:pPr>
    </w:p>
    <w:p w:rsidR="006437F1" w:rsidRDefault="006437F1">
      <w:pPr>
        <w:rPr>
          <w:lang w:val="ru-RU"/>
        </w:rPr>
      </w:pPr>
    </w:p>
    <w:p w:rsidR="006437F1" w:rsidRDefault="006437F1">
      <w:pPr>
        <w:rPr>
          <w:lang w:val="ru-RU"/>
        </w:rPr>
      </w:pPr>
    </w:p>
    <w:p w:rsidR="006437F1" w:rsidRDefault="006437F1">
      <w:pPr>
        <w:rPr>
          <w:lang w:val="ru-RU"/>
        </w:rPr>
      </w:pPr>
    </w:p>
    <w:p w:rsidR="006437F1" w:rsidRDefault="006437F1">
      <w:pPr>
        <w:rPr>
          <w:lang w:val="ru-RU"/>
        </w:rPr>
      </w:pPr>
    </w:p>
    <w:p w:rsidR="006437F1" w:rsidRDefault="006437F1">
      <w:pPr>
        <w:rPr>
          <w:lang w:val="ru-RU"/>
        </w:rPr>
      </w:pPr>
    </w:p>
    <w:p w:rsidR="006437F1" w:rsidRDefault="006437F1">
      <w:pPr>
        <w:rPr>
          <w:lang w:val="ru-RU"/>
        </w:rPr>
      </w:pPr>
    </w:p>
    <w:p w:rsidR="006437F1" w:rsidRDefault="006437F1">
      <w:pPr>
        <w:rPr>
          <w:lang w:val="ru-RU"/>
        </w:rPr>
      </w:pPr>
    </w:p>
    <w:p w:rsidR="006437F1" w:rsidRPr="006437F1" w:rsidRDefault="006437F1" w:rsidP="00643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lastRenderedPageBreak/>
        <w:t>7.3.3. Перечень курсовых работ</w:t>
      </w:r>
    </w:p>
    <w:p w:rsidR="006437F1" w:rsidRPr="006437F1" w:rsidRDefault="006437F1" w:rsidP="00643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1. Оценка рисков сельскохозяйственной организации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2. Оценка рисков организации лесного хозяйства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3. Оценка рисков организации сферы рыболовства и рыбоводства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4. Оценка рисков организации сферы добычи полезных ископаемых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5. Оценка рисков организации сферы обрабатывающего производства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6. Оценка рисков организации по производству пищевых продуктов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7. Оценка рисков организации по переработке и консервированию пищевых продуктов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8. Оценка рисков организации по производству молочной продукции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9. Оценка рисков организации по производству мукомольных и крупяных продуктов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10. Оценка рисков организации по производству хлебобулочных и мучных кондитерских изделий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11. Оценка рисков организации по производству детского питания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12. Оценка рисков организации по производству готовых кормов для животных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13. Оценка рисков организации по производству напитков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14. Оценка рисков организации по производству текстильных изделий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15. Оценка рисков организации по производству одежды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16. Оценка рисков организации по производству головных уборов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17. Оценка рисков организации по производству меховых изделий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18. Оценка рисков организации по производству кожи и изделий из кожи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19. Оценка рисков организации по производству обуви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20. Оценка рисков организации по обработке древесины и производству изделий из дерева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21. Оценка рисков организации по производству бумаги и бумажных изделий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22. Оценка рисков организации сферы полиграфической деятельности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23. Оценка рисков организации по производству нефтепродуктов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24. Оценка рисков организации по производству химических веществ и химических продуктов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25. Оценка рисков организации по производству лекарственных средств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26. Оценка рисков организации по производству резиновых и пластмассовых изделий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27. Оценка рисков организации по производству керамических изделий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28. Оценка рисков организации сферы металлургического производства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29. Оценка рисков организации по производству металлических изделий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30. Оценка рисков организации по производству компьютеров, электронных и оптических изделий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31. Оценка рисков организации по производству электрического оборудования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32. Оценка рисков организации по производству машин и оборудования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33. Оценка рисков организации по производству транспортных средств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34. Оценка рисков организации по производству мебели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35. Оценка рисков организации по обеспечению электрической энергией, газом и паром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36. Оценка рисков организации сферы водоснабжения и водоотведения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37. Оценка рисков организации по сбору и утилизации отходов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38. Оценка рисков строительной организации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39. Оценка рисков организации розничной торговли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40. Оценка рисков организации оптовой торговли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41. Оценка рисков организации по ремонту автотранспортных средств и мотоциклов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42. Оценка рисков транспортной организации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43. Оценка рисков организации почтовой связи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44. Оценка рисков в сфере деятельности гостиниц и прочих мест для временного проживания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45. Оценка рисков организации общественного питания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46. Оценка рисков деятельности в области информации и связи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47. Оценка рисков деятельности по операциям с недвижимым имуществом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48. Оценка рисков научной организации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49. Оценка рисков организации по предоставлению рекламных услуг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50. Оценка рисков организации сферы услуг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51. Оценка рисков образовательной организации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52. Оценка рисков </w:t>
      </w:r>
      <w:r w:rsidRPr="006437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коммерческой </w:t>
      </w:r>
      <w:r w:rsidRPr="006437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организации сферы здравоохранения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53.</w:t>
      </w:r>
      <w:r w:rsidRPr="006437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Оценка рисков </w:t>
      </w:r>
      <w:r w:rsidRPr="006437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коммерческой</w:t>
      </w:r>
      <w:r w:rsidRPr="006437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организации сферы культуры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54. Оценка рисков деятельности в области организации досуга и развлечений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55. Оценка рисков </w:t>
      </w:r>
      <w:r w:rsidRPr="006437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коммерческой</w:t>
      </w:r>
      <w:r w:rsidRPr="006437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организации сферы персональных услуг</w:t>
      </w:r>
    </w:p>
    <w:p w:rsidR="006437F1" w:rsidRPr="006437F1" w:rsidRDefault="006437F1" w:rsidP="006437F1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 w:eastAsia="ru-RU"/>
        </w:rPr>
      </w:pPr>
      <w:r w:rsidRPr="006437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lastRenderedPageBreak/>
        <w:t>56. Оценка рисков деятельности в сфере бытового обслуживания</w:t>
      </w:r>
    </w:p>
    <w:p w:rsidR="006437F1" w:rsidRPr="006437F1" w:rsidRDefault="006437F1" w:rsidP="0064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</w:pPr>
    </w:p>
    <w:p w:rsidR="006437F1" w:rsidRPr="006437F1" w:rsidRDefault="006437F1">
      <w:pPr>
        <w:rPr>
          <w:lang w:val="ru-RU"/>
        </w:rPr>
      </w:pPr>
    </w:p>
    <w:sectPr w:rsidR="006437F1" w:rsidRPr="006437F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437F1"/>
    <w:rsid w:val="00D31453"/>
    <w:rsid w:val="00E209E2"/>
    <w:rsid w:val="00E4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2021-2022_38_03_01-ЭБиУР-2021_очное_plx_Оценка рисков</dc:title>
  <dc:creator>FastReport.NET</dc:creator>
  <cp:lastModifiedBy>Owner</cp:lastModifiedBy>
  <cp:revision>2</cp:revision>
  <dcterms:created xsi:type="dcterms:W3CDTF">2021-09-08T14:56:00Z</dcterms:created>
  <dcterms:modified xsi:type="dcterms:W3CDTF">2021-09-08T14:57:00Z</dcterms:modified>
</cp:coreProperties>
</file>