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8769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8769F" w:rsidRDefault="00A8769F"/>
        </w:tc>
      </w:tr>
      <w:tr w:rsidR="00A8769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8769F" w:rsidRDefault="00A8769F"/>
        </w:tc>
      </w:tr>
      <w:tr w:rsidR="00A8769F">
        <w:trPr>
          <w:trHeight w:hRule="exact" w:val="212"/>
        </w:trPr>
        <w:tc>
          <w:tcPr>
            <w:tcW w:w="1521" w:type="dxa"/>
          </w:tcPr>
          <w:p w:rsidR="00A8769F" w:rsidRDefault="00A8769F"/>
        </w:tc>
        <w:tc>
          <w:tcPr>
            <w:tcW w:w="1600" w:type="dxa"/>
          </w:tcPr>
          <w:p w:rsidR="00A8769F" w:rsidRDefault="00A8769F"/>
        </w:tc>
        <w:tc>
          <w:tcPr>
            <w:tcW w:w="7089" w:type="dxa"/>
          </w:tcPr>
          <w:p w:rsidR="00A8769F" w:rsidRDefault="00A8769F"/>
        </w:tc>
        <w:tc>
          <w:tcPr>
            <w:tcW w:w="426" w:type="dxa"/>
          </w:tcPr>
          <w:p w:rsidR="00A8769F" w:rsidRDefault="00A8769F"/>
        </w:tc>
      </w:tr>
      <w:tr w:rsidR="00A8769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t xml:space="preserve"> </w:t>
            </w:r>
          </w:p>
        </w:tc>
      </w:tr>
      <w:tr w:rsidR="00A8769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A8769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предприятиями</w:t>
            </w:r>
            <w:proofErr w:type="spellEnd"/>
            <w:r>
              <w:t xml:space="preserve"> </w:t>
            </w:r>
          </w:p>
        </w:tc>
      </w:tr>
      <w:tr w:rsidR="00A8769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8769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8769F" w:rsidRPr="008738F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8738F8">
              <w:rPr>
                <w:lang w:val="ru-RU"/>
              </w:rPr>
              <w:t xml:space="preserve"> </w:t>
            </w:r>
          </w:p>
        </w:tc>
      </w:tr>
      <w:tr w:rsidR="00A8769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876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Default="00873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Default="00873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8769F" w:rsidRPr="008738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Default="0087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Pr="008738F8" w:rsidRDefault="00873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моделью предоставления сервисов ИТ</w:t>
            </w:r>
          </w:p>
        </w:tc>
      </w:tr>
      <w:tr w:rsidR="00A876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Default="0087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Default="0087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</w:t>
            </w:r>
          </w:p>
        </w:tc>
      </w:tr>
      <w:tr w:rsidR="00A876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Default="0087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Default="0087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</w:t>
            </w:r>
          </w:p>
        </w:tc>
      </w:tr>
      <w:tr w:rsidR="00A8769F">
        <w:trPr>
          <w:trHeight w:hRule="exact" w:val="295"/>
        </w:trPr>
        <w:tc>
          <w:tcPr>
            <w:tcW w:w="1521" w:type="dxa"/>
          </w:tcPr>
          <w:p w:rsidR="00A8769F" w:rsidRDefault="00A8769F"/>
        </w:tc>
        <w:tc>
          <w:tcPr>
            <w:tcW w:w="1600" w:type="dxa"/>
          </w:tcPr>
          <w:p w:rsidR="00A8769F" w:rsidRDefault="00A8769F"/>
        </w:tc>
        <w:tc>
          <w:tcPr>
            <w:tcW w:w="7089" w:type="dxa"/>
          </w:tcPr>
          <w:p w:rsidR="00A8769F" w:rsidRDefault="00A8769F"/>
        </w:tc>
        <w:tc>
          <w:tcPr>
            <w:tcW w:w="426" w:type="dxa"/>
          </w:tcPr>
          <w:p w:rsidR="00A8769F" w:rsidRDefault="00A8769F"/>
        </w:tc>
      </w:tr>
      <w:tr w:rsidR="00A8769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Default="00873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8769F">
        <w:trPr>
          <w:trHeight w:hRule="exact" w:val="196"/>
        </w:trPr>
        <w:tc>
          <w:tcPr>
            <w:tcW w:w="1521" w:type="dxa"/>
          </w:tcPr>
          <w:p w:rsidR="00A8769F" w:rsidRDefault="00A8769F"/>
        </w:tc>
        <w:tc>
          <w:tcPr>
            <w:tcW w:w="1600" w:type="dxa"/>
          </w:tcPr>
          <w:p w:rsidR="00A8769F" w:rsidRDefault="00A8769F"/>
        </w:tc>
        <w:tc>
          <w:tcPr>
            <w:tcW w:w="7089" w:type="dxa"/>
          </w:tcPr>
          <w:p w:rsidR="00A8769F" w:rsidRDefault="00A8769F"/>
        </w:tc>
        <w:tc>
          <w:tcPr>
            <w:tcW w:w="426" w:type="dxa"/>
          </w:tcPr>
          <w:p w:rsidR="00A8769F" w:rsidRDefault="00A8769F"/>
        </w:tc>
      </w:tr>
      <w:tr w:rsidR="00A8769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769F" w:rsidRPr="008738F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Ивашковская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Григорьева С. А., Кокорева М. С., Степанова А. Н. Корпоративные финансовые решения. Эмпирический анализ российских компаний. [Электронный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 (корпоративные финансовые решения на развивающихся рынках капитала</w:t>
            </w:r>
            <w:proofErr w:type="gram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:</w:t>
            </w:r>
            <w:proofErr w:type="gram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монография. - Москва: ИНФРА-М, 2011.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/262451</w:t>
            </w:r>
          </w:p>
        </w:tc>
      </w:tr>
      <w:tr w:rsidR="00A8769F" w:rsidRPr="008738F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Орлова И.В.,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Филонова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Е.С. Эконометрика (продвинутый уровень). Методич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указания. [Электронный ресурс</w:t>
            </w:r>
            <w:proofErr w:type="gram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-методическая литература. - Москва: Всероссийский заочный финансово-экономический институт, 2011. - 108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/453448</w:t>
            </w:r>
          </w:p>
        </w:tc>
      </w:tr>
      <w:tr w:rsidR="00A8769F" w:rsidRPr="008738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Орлова И.В.,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Филонова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Е.С. Эконометрика. К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омпьютерный практикум. [Электронный ресурс</w:t>
            </w:r>
            <w:proofErr w:type="gram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Всероссийский заочный финансово-экономический институт, 2011. - 96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/453458</w:t>
            </w:r>
          </w:p>
        </w:tc>
      </w:tr>
      <w:tr w:rsidR="00A8769F" w:rsidRPr="008738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Айвазян С.А.,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Фантаццини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Эконометрика - 2: продв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инутый курс с приложениями в финансах. [Электронный ресурс</w:t>
            </w:r>
            <w:proofErr w:type="gram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2014. - 944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/472607</w:t>
            </w:r>
          </w:p>
        </w:tc>
      </w:tr>
      <w:tr w:rsidR="00A8769F" w:rsidRPr="008738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Григорьев А.А. Методы и алгоритмы обработки данных. [Электронный ресурс</w:t>
            </w:r>
            <w:proofErr w:type="gram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gram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2017.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/545998</w:t>
            </w:r>
          </w:p>
        </w:tc>
      </w:tr>
      <w:tr w:rsidR="00A8769F" w:rsidRPr="008738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Невежин В.П., Невежин Ю. В. Практическая эконометрика в кейсах. [Электронный ресурс</w:t>
            </w:r>
            <w:proofErr w:type="gram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Издательский Дом "ФОРУМ", 2016. - 317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/551567</w:t>
            </w:r>
          </w:p>
        </w:tc>
      </w:tr>
      <w:tr w:rsidR="00A8769F" w:rsidRPr="008738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хранения и обработки данных. [Электронный ресурс</w:t>
            </w:r>
            <w:proofErr w:type="gram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Вузовский учебник, 2018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/961470</w:t>
            </w:r>
          </w:p>
        </w:tc>
      </w:tr>
      <w:tr w:rsidR="00A8769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769F" w:rsidRPr="008738F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Фримен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Э.,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Фримен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Э., Сьерра К.,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Бейтс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Паттерны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proofErr w:type="gram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.:производственно</w:t>
            </w:r>
            <w:proofErr w:type="spellEnd"/>
            <w:proofErr w:type="gram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практическое издание. - Санкт-Петербург [и др.]: Питер, 2015. - 645</w:t>
            </w:r>
          </w:p>
        </w:tc>
      </w:tr>
    </w:tbl>
    <w:p w:rsidR="00A8769F" w:rsidRPr="008738F8" w:rsidRDefault="008738F8">
      <w:pPr>
        <w:rPr>
          <w:sz w:val="0"/>
          <w:szCs w:val="0"/>
          <w:lang w:val="ru-RU"/>
        </w:rPr>
      </w:pPr>
      <w:r w:rsidRPr="00873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8769F" w:rsidRPr="008738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Шваб К., Дэвис Н. Технологии Четвертой промышленной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</w:t>
            </w:r>
            <w:proofErr w:type="gram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.:научное</w:t>
            </w:r>
            <w:proofErr w:type="spellEnd"/>
            <w:proofErr w:type="gram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</w:t>
            </w:r>
            <w:proofErr w:type="gram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Сбербанк :</w:t>
            </w:r>
            <w:proofErr w:type="gram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2018. - 319</w:t>
            </w:r>
          </w:p>
        </w:tc>
      </w:tr>
      <w:tr w:rsidR="00A8769F" w:rsidRPr="008738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Линц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Мюллер-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Стивенс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Циммерман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Радикальное изменение бизнес-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proofErr w:type="gram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.:адаптация</w:t>
            </w:r>
            <w:proofErr w:type="spellEnd"/>
            <w:proofErr w:type="gram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выживание в конкурентной среде. - Мо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Альпина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- 310</w:t>
            </w:r>
          </w:p>
        </w:tc>
      </w:tr>
      <w:tr w:rsidR="00A8769F" w:rsidRPr="008738F8">
        <w:trPr>
          <w:trHeight w:hRule="exact" w:val="277"/>
        </w:trPr>
        <w:tc>
          <w:tcPr>
            <w:tcW w:w="10774" w:type="dxa"/>
          </w:tcPr>
          <w:p w:rsidR="00A8769F" w:rsidRPr="008738F8" w:rsidRDefault="00A8769F">
            <w:pPr>
              <w:rPr>
                <w:lang w:val="ru-RU"/>
              </w:rPr>
            </w:pPr>
          </w:p>
        </w:tc>
      </w:tr>
      <w:tr w:rsidR="00A8769F" w:rsidRPr="008738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Pr="008738F8" w:rsidRDefault="00873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738F8">
              <w:rPr>
                <w:lang w:val="ru-RU"/>
              </w:rPr>
              <w:t xml:space="preserve"> </w:t>
            </w:r>
          </w:p>
        </w:tc>
      </w:tr>
      <w:tr w:rsidR="00A8769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769F">
        <w:trPr>
          <w:trHeight w:hRule="exact" w:val="277"/>
        </w:trPr>
        <w:tc>
          <w:tcPr>
            <w:tcW w:w="10774" w:type="dxa"/>
          </w:tcPr>
          <w:p w:rsidR="00A8769F" w:rsidRDefault="00A8769F"/>
        </w:tc>
      </w:tr>
      <w:tr w:rsidR="00A876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38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738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876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38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8769F" w:rsidRPr="008738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38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738F8">
              <w:rPr>
                <w:lang w:val="ru-RU"/>
              </w:rPr>
              <w:t xml:space="preserve"> </w:t>
            </w:r>
          </w:p>
        </w:tc>
      </w:tr>
      <w:tr w:rsidR="00A876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8738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876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8738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876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8738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8769F" w:rsidRPr="008738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738F8">
              <w:rPr>
                <w:lang w:val="ru-RU"/>
              </w:rPr>
              <w:t xml:space="preserve"> </w:t>
            </w:r>
          </w:p>
        </w:tc>
      </w:tr>
      <w:tr w:rsidR="00A876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8769F" w:rsidRPr="008738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873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8738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738F8">
              <w:rPr>
                <w:lang w:val="ru-RU"/>
              </w:rPr>
              <w:t xml:space="preserve"> </w:t>
            </w:r>
          </w:p>
        </w:tc>
      </w:tr>
      <w:tr w:rsidR="00A8769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A8769F" w:rsidRPr="008738F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8769F" w:rsidRPr="008738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F" w:rsidRPr="008738F8" w:rsidRDefault="008738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38F8">
              <w:rPr>
                <w:lang w:val="ru-RU"/>
              </w:rPr>
              <w:t xml:space="preserve"> </w:t>
            </w:r>
          </w:p>
        </w:tc>
      </w:tr>
      <w:tr w:rsidR="00A8769F" w:rsidRPr="008738F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F" w:rsidRPr="008738F8" w:rsidRDefault="00873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738F8">
              <w:rPr>
                <w:lang w:val="ru-RU"/>
              </w:rPr>
              <w:t xml:space="preserve"> </w:t>
            </w:r>
            <w:proofErr w:type="spellStart"/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8738F8">
              <w:rPr>
                <w:lang w:val="ru-RU"/>
              </w:rPr>
              <w:t xml:space="preserve"> </w:t>
            </w:r>
            <w:r w:rsidRPr="00873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В.П.</w:t>
            </w:r>
            <w:r w:rsidRPr="008738F8">
              <w:rPr>
                <w:lang w:val="ru-RU"/>
              </w:rPr>
              <w:t xml:space="preserve"> </w:t>
            </w:r>
          </w:p>
        </w:tc>
      </w:tr>
    </w:tbl>
    <w:p w:rsidR="00A8769F" w:rsidRDefault="00A8769F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Default="008738F8">
      <w:pPr>
        <w:rPr>
          <w:lang w:val="ru-RU"/>
        </w:rPr>
      </w:pPr>
    </w:p>
    <w:p w:rsidR="008738F8" w:rsidRPr="009D7BC3" w:rsidRDefault="008738F8" w:rsidP="0087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proofErr w:type="spellStart"/>
      <w:r w:rsidRPr="009D7B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lastRenderedPageBreak/>
        <w:t>Перечень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zh-CN"/>
        </w:rPr>
        <w:t xml:space="preserve"> тем</w:t>
      </w:r>
      <w:r w:rsidRPr="009D7B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 xml:space="preserve"> </w:t>
      </w:r>
      <w:proofErr w:type="spellStart"/>
      <w:r w:rsidRPr="009D7B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курсовых</w:t>
      </w:r>
      <w:proofErr w:type="spellEnd"/>
      <w:r w:rsidRPr="009D7B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 xml:space="preserve"> </w:t>
      </w:r>
      <w:proofErr w:type="spellStart"/>
      <w:r w:rsidRPr="009D7B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работ</w:t>
      </w:r>
      <w:proofErr w:type="spellEnd"/>
    </w:p>
    <w:p w:rsidR="008738F8" w:rsidRPr="00C62D35" w:rsidRDefault="008738F8" w:rsidP="00873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- хранение и управление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- неструктурированная информация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Технологии обработки больших данных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- технологии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Map-Reduce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.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BC3">
        <w:rPr>
          <w:rFonts w:ascii="Times New Roman" w:hAnsi="Times New Roman" w:cs="Times New Roman"/>
          <w:sz w:val="24"/>
          <w:szCs w:val="24"/>
        </w:rPr>
        <w:t>Анализ</w:t>
      </w:r>
      <w:r w:rsidRPr="009D7BC3">
        <w:rPr>
          <w:rFonts w:ascii="Times New Roman" w:hAnsi="Times New Roman" w:cs="Times New Roman"/>
          <w:sz w:val="24"/>
          <w:szCs w:val="24"/>
          <w:lang w:val="en-US"/>
        </w:rPr>
        <w:t xml:space="preserve"> Big Data - </w:t>
      </w:r>
      <w:r w:rsidRPr="009D7BC3">
        <w:rPr>
          <w:rFonts w:ascii="Times New Roman" w:hAnsi="Times New Roman" w:cs="Times New Roman"/>
          <w:sz w:val="24"/>
          <w:szCs w:val="24"/>
        </w:rPr>
        <w:t>алгоритм</w:t>
      </w:r>
      <w:r w:rsidRPr="009D7BC3">
        <w:rPr>
          <w:rFonts w:ascii="Times New Roman" w:hAnsi="Times New Roman" w:cs="Times New Roman"/>
          <w:sz w:val="24"/>
          <w:szCs w:val="24"/>
          <w:lang w:val="en-US"/>
        </w:rPr>
        <w:t xml:space="preserve"> Map-Reduce.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Проекты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в России и мире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- перспективы развития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-   тренды развития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объемы рынка больших данных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Основные потребители технологий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в России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Сценарии развития рынка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в России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Стратегии Больших Данных традиционных индустрий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Базовый сценарий эффективности внедрения инструментов больших данных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Ключевые технологические тренды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«Расширенная» (дополненная) аналитика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«Расширенное» (дополненное) управление данными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Аналитика графов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Коммерческие инструменты искусственного интеллекта и машинного обучения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Матрица данных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fabric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Объясняемый искусственный интеллект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Explainable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AI)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в области данных и аналитики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Непрерывная интеллектуальная обработка данных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BC3">
        <w:rPr>
          <w:rFonts w:ascii="Times New Roman" w:hAnsi="Times New Roman" w:cs="Times New Roman"/>
          <w:sz w:val="24"/>
          <w:szCs w:val="24"/>
        </w:rPr>
        <w:t>Серверы</w:t>
      </w:r>
      <w:r w:rsidRPr="009D7BC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D7BC3">
        <w:rPr>
          <w:rFonts w:ascii="Times New Roman" w:hAnsi="Times New Roman" w:cs="Times New Roman"/>
          <w:sz w:val="24"/>
          <w:szCs w:val="24"/>
        </w:rPr>
        <w:t>постоянной</w:t>
      </w:r>
      <w:r w:rsidRPr="009D7BC3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9D7BC3">
        <w:rPr>
          <w:rFonts w:ascii="Times New Roman" w:hAnsi="Times New Roman" w:cs="Times New Roman"/>
          <w:sz w:val="24"/>
          <w:szCs w:val="24"/>
        </w:rPr>
        <w:t>памяти</w:t>
      </w:r>
      <w:r w:rsidRPr="009D7BC3">
        <w:rPr>
          <w:rFonts w:ascii="Times New Roman" w:hAnsi="Times New Roman" w:cs="Times New Roman"/>
          <w:sz w:val="24"/>
          <w:szCs w:val="24"/>
          <w:lang w:val="en-US"/>
        </w:rPr>
        <w:t xml:space="preserve"> (Persistent memory servers)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Ужесточение регулирования в сфере обращения с данными</w:t>
      </w:r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Лучшие инструменты для работы с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Сферы применения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</w:p>
    <w:p w:rsidR="008738F8" w:rsidRPr="009D7BC3" w:rsidRDefault="008738F8" w:rsidP="008738F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7BC3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ИТ.</w:t>
      </w:r>
    </w:p>
    <w:p w:rsidR="008738F8" w:rsidRDefault="008738F8" w:rsidP="008738F8">
      <w:pPr>
        <w:spacing w:after="0"/>
        <w:ind w:left="357"/>
        <w:jc w:val="center"/>
      </w:pPr>
    </w:p>
    <w:p w:rsidR="008738F8" w:rsidRPr="008738F8" w:rsidRDefault="008738F8">
      <w:pPr>
        <w:rPr>
          <w:lang w:val="ru-RU"/>
        </w:rPr>
      </w:pPr>
    </w:p>
    <w:sectPr w:rsidR="008738F8" w:rsidRPr="008738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91C"/>
    <w:multiLevelType w:val="hybridMultilevel"/>
    <w:tmpl w:val="5BA0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738F8"/>
    <w:rsid w:val="00A876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EF099"/>
  <w15:docId w15:val="{346966A8-1FE8-4E57-BD7F-09FC1A74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F8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4782</Characters>
  <Application>Microsoft Office Word</Application>
  <DocSecurity>0</DocSecurity>
  <Lines>39</Lines>
  <Paragraphs>11</Paragraphs>
  <ScaleCrop>false</ScaleCrop>
  <Company>УрГЭУ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2021-2022_oz38_04_05_ОЗМ-ИУвЦП-21_plx_Технологии обработки больших данных</dc:title>
  <dc:creator>FastReport.NET</dc:creator>
  <cp:lastModifiedBy>Курбатова Валерия Платоновна</cp:lastModifiedBy>
  <cp:revision>2</cp:revision>
  <dcterms:created xsi:type="dcterms:W3CDTF">2021-08-05T05:49:00Z</dcterms:created>
  <dcterms:modified xsi:type="dcterms:W3CDTF">2021-08-05T05:50:00Z</dcterms:modified>
</cp:coreProperties>
</file>