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5430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67"/>
        </w:trPr>
        <w:tc>
          <w:tcPr>
            <w:tcW w:w="1521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500"/>
        </w:trPr>
        <w:tc>
          <w:tcPr>
            <w:tcW w:w="1521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 w:rsidRPr="0005385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05385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бухгалтерской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 w:rsidRPr="0005385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учет,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</w:t>
            </w:r>
            <w:r w:rsidRPr="0005385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5430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7543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7543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7543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5430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 w:rsidRPr="0005385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Бухгалтерская отчетность как источник информации о хозяйственной деятельности и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финансовом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 организации (ПК 1)</w:t>
            </w: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числовых показателей отчетов, входящих в состав бухгалтерской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(финансовой) отчетности.</w:t>
            </w:r>
          </w:p>
          <w:p w:rsidR="00754306" w:rsidRPr="00053854" w:rsidRDefault="00053854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 баланс. Отчет о финансовых результатах (ПК -1, ПК-2, ПК-3, ПК-5,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ПК-6)</w:t>
            </w: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пояснений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бухгалтерскому балансу и отчету о финансовых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результатах: отчет об изменениях капитала, отчет о движении денежных средств,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иные пояснения (ПК-1, ПК-3, ПК-4, ПК-5)</w:t>
            </w: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бухгалтерской отчетности организаций, для отчетности которых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законодательством установлены специальные правила (ПК-1)</w:t>
            </w: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188"/>
        </w:trPr>
        <w:tc>
          <w:tcPr>
            <w:tcW w:w="1521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Default="000538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54306">
        <w:trPr>
          <w:trHeight w:hRule="exact" w:val="201"/>
        </w:trPr>
        <w:tc>
          <w:tcPr>
            <w:tcW w:w="1521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4306" w:rsidRPr="0005385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Петров А.М. Современные концепции бухгалтерского учета и отчетности [Электронный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Вузовский учебник, 2019. - 228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– Режим доступа:</w:t>
            </w:r>
            <w:r w:rsidRPr="000538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/996151</w:t>
            </w:r>
          </w:p>
        </w:tc>
      </w:tr>
      <w:tr w:rsidR="00754306" w:rsidRPr="0005385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Поленова С.Н. Бухгалтерский учет и отчетность [Электронный ресурс</w:t>
            </w:r>
            <w:proofErr w:type="gram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2021. - 402 с. – Режим доступа:</w:t>
            </w:r>
            <w:r w:rsidRPr="000538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/1231986</w:t>
            </w:r>
          </w:p>
        </w:tc>
      </w:tr>
      <w:tr w:rsidR="00754306" w:rsidRPr="0005385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Хахонова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Н.Н., Емельянова И.Н. Бухгалтерский учет и отчетность: практикум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- 450 – Режим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uct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/1248919</w:t>
            </w:r>
          </w:p>
        </w:tc>
      </w:tr>
      <w:tr w:rsidR="00754306" w:rsidRPr="0005385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Сигидов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Ю.И., </w:t>
            </w:r>
            <w:proofErr w:type="spell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Ясменко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Г.Н. Бухгалтерская (финансовая) отчетность [Электронный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- 340 – Режим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/1650226</w:t>
            </w:r>
          </w:p>
        </w:tc>
      </w:tr>
      <w:tr w:rsidR="00754306" w:rsidRPr="00053854">
        <w:trPr>
          <w:trHeight w:hRule="exact" w:val="142"/>
        </w:trPr>
        <w:tc>
          <w:tcPr>
            <w:tcW w:w="1521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4306" w:rsidRPr="0005385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Пономарева Л. В., Стельмашенко Н.Д. Бухгалтерская (финансовая) отчетность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Вузовский учебник, 2020. - 224 – Режим доступа:</w:t>
            </w:r>
            <w:r w:rsidRPr="000538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/1065805</w:t>
            </w:r>
          </w:p>
        </w:tc>
      </w:tr>
      <w:tr w:rsidR="00754306" w:rsidRPr="00053854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283"/>
        </w:trPr>
        <w:tc>
          <w:tcPr>
            <w:tcW w:w="1521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790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53854">
              <w:rPr>
                <w:lang w:val="ru-RU"/>
              </w:rPr>
              <w:t xml:space="preserve"> </w:t>
            </w:r>
          </w:p>
        </w:tc>
      </w:tr>
    </w:tbl>
    <w:p w:rsidR="00754306" w:rsidRPr="00053854" w:rsidRDefault="00053854">
      <w:pPr>
        <w:rPr>
          <w:sz w:val="0"/>
          <w:szCs w:val="0"/>
          <w:lang w:val="ru-RU"/>
        </w:rPr>
      </w:pPr>
      <w:r w:rsidRPr="00053854">
        <w:rPr>
          <w:lang w:val="ru-RU"/>
        </w:rPr>
        <w:br w:type="page"/>
      </w:r>
    </w:p>
    <w:p w:rsidR="00754306" w:rsidRPr="00053854" w:rsidRDefault="00754306">
      <w:pPr>
        <w:rPr>
          <w:lang w:val="ru-RU"/>
        </w:rPr>
        <w:sectPr w:rsidR="00754306" w:rsidRPr="0005385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54306" w:rsidRPr="0005385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53854">
              <w:rPr>
                <w:lang w:val="ru-RU"/>
              </w:rPr>
              <w:t xml:space="preserve"> </w:t>
            </w:r>
          </w:p>
        </w:tc>
      </w:tr>
      <w:tr w:rsidR="00754306" w:rsidRPr="00053854">
        <w:trPr>
          <w:trHeight w:hRule="exact" w:val="142"/>
        </w:trPr>
        <w:tc>
          <w:tcPr>
            <w:tcW w:w="10774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4306">
        <w:trPr>
          <w:trHeight w:hRule="exact" w:val="45"/>
        </w:trPr>
        <w:tc>
          <w:tcPr>
            <w:tcW w:w="10774" w:type="dxa"/>
          </w:tcPr>
          <w:p w:rsidR="00754306" w:rsidRDefault="007543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43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5385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5385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5385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538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54306" w:rsidRPr="0005385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53854">
              <w:rPr>
                <w:lang w:val="ru-RU"/>
              </w:rPr>
              <w:t xml:space="preserve"> </w:t>
            </w:r>
          </w:p>
        </w:tc>
      </w:tr>
      <w:tr w:rsidR="00754306" w:rsidRPr="00053854">
        <w:trPr>
          <w:trHeight w:hRule="exact" w:val="142"/>
        </w:trPr>
        <w:tc>
          <w:tcPr>
            <w:tcW w:w="10774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53854">
              <w:rPr>
                <w:lang w:val="ru-RU"/>
              </w:rPr>
              <w:br/>
            </w:r>
            <w:r w:rsidRPr="000538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54306" w:rsidRPr="000538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53854">
              <w:rPr>
                <w:lang w:val="ru-RU"/>
              </w:rPr>
              <w:t xml:space="preserve"> </w:t>
            </w:r>
          </w:p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lang w:val="ru-RU"/>
              </w:rPr>
              <w:t xml:space="preserve"> </w:t>
            </w:r>
          </w:p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lang w:val="ru-RU"/>
              </w:rPr>
              <w:t xml:space="preserve"> </w:t>
            </w:r>
          </w:p>
        </w:tc>
      </w:tr>
      <w:tr w:rsidR="00754306" w:rsidRPr="000538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53854">
              <w:rPr>
                <w:lang w:val="ru-RU"/>
              </w:rPr>
              <w:t xml:space="preserve"> </w:t>
            </w:r>
          </w:p>
          <w:p w:rsidR="00754306" w:rsidRPr="00053854" w:rsidRDefault="000538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3854">
              <w:rPr>
                <w:lang w:val="ru-RU"/>
              </w:rPr>
              <w:t xml:space="preserve"> </w:t>
            </w:r>
          </w:p>
        </w:tc>
      </w:tr>
      <w:tr w:rsidR="00754306" w:rsidRPr="00053854">
        <w:trPr>
          <w:trHeight w:hRule="exact" w:val="142"/>
        </w:trPr>
        <w:tc>
          <w:tcPr>
            <w:tcW w:w="10774" w:type="dxa"/>
          </w:tcPr>
          <w:p w:rsidR="00754306" w:rsidRPr="00053854" w:rsidRDefault="007543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4306" w:rsidRPr="0005385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4306" w:rsidRPr="00053854" w:rsidRDefault="0005385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53854">
              <w:rPr>
                <w:lang w:val="ru-RU"/>
              </w:rPr>
              <w:t xml:space="preserve"> </w:t>
            </w:r>
            <w:proofErr w:type="spellStart"/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Татьяна</w:t>
            </w:r>
            <w:r w:rsidRPr="00053854">
              <w:rPr>
                <w:lang w:val="ru-RU"/>
              </w:rPr>
              <w:t xml:space="preserve"> </w:t>
            </w:r>
            <w:r w:rsidRPr="0005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Игоревна</w:t>
            </w:r>
            <w:r w:rsidRPr="00053854">
              <w:rPr>
                <w:lang w:val="ru-RU"/>
              </w:rPr>
              <w:t xml:space="preserve"> </w:t>
            </w:r>
          </w:p>
        </w:tc>
      </w:tr>
    </w:tbl>
    <w:p w:rsidR="00053854" w:rsidRDefault="00053854" w:rsidP="00053854">
      <w:pPr>
        <w:jc w:val="both"/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053854" w:rsidRPr="00053854" w:rsidRDefault="00053854" w:rsidP="00053854">
      <w:pPr>
        <w:widowControl w:val="0"/>
        <w:spacing w:after="0" w:line="240" w:lineRule="auto"/>
        <w:jc w:val="center"/>
        <w:rPr>
          <w:rFonts w:ascii="Times New Roman" w:eastAsia="Tahoma" w:hAnsi="Times New Roman" w:cs="Noto Sans Devanagari"/>
          <w:b/>
          <w:snapToGrid w:val="0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b/>
          <w:snapToGrid w:val="0"/>
          <w:color w:val="000000"/>
          <w:sz w:val="24"/>
          <w:szCs w:val="24"/>
          <w:lang w:val="ru-RU" w:eastAsia="zh-CN" w:bidi="hi-IN"/>
        </w:rPr>
        <w:lastRenderedPageBreak/>
        <w:t>Перечень</w:t>
      </w:r>
      <w:r>
        <w:rPr>
          <w:rFonts w:ascii="Times New Roman" w:eastAsia="Tahoma" w:hAnsi="Times New Roman" w:cs="Noto Sans Devanagari"/>
          <w:b/>
          <w:snapToGrid w:val="0"/>
          <w:color w:val="000000"/>
          <w:sz w:val="24"/>
          <w:szCs w:val="24"/>
          <w:lang w:val="ru-RU" w:eastAsia="zh-CN" w:bidi="hi-IN"/>
        </w:rPr>
        <w:t xml:space="preserve"> тем</w:t>
      </w:r>
      <w:r w:rsidRPr="00053854">
        <w:rPr>
          <w:rFonts w:ascii="Times New Roman" w:eastAsia="Tahoma" w:hAnsi="Times New Roman" w:cs="Noto Sans Devanagari"/>
          <w:b/>
          <w:snapToGrid w:val="0"/>
          <w:color w:val="000000"/>
          <w:sz w:val="24"/>
          <w:szCs w:val="24"/>
          <w:lang w:val="ru-RU" w:eastAsia="zh-CN" w:bidi="hi-IN"/>
        </w:rPr>
        <w:t xml:space="preserve"> курсовых работ</w:t>
      </w:r>
    </w:p>
    <w:p w:rsidR="00053854" w:rsidRPr="00053854" w:rsidRDefault="00053854" w:rsidP="000538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Правовые основы и порядок формирования, составления, представления и опубликования индивидуальной финансовой (бухгалтерской) отчетности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Правовые основы и порядок формирования, составления, представления и опубликования сводной (консолидированной) финансовой (бухгалтерской) отчетности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Пользователей финансовой (бухгалтерской) отчетности: характеристика их информационных интересов и требований, предъявляемых к отчетной информации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Требования, предъявляемые к бухгалтерской (финансовой) отчетности, и ее качественные характеристики.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Роль учетной политики организации в составлении финансовой (бухгалтерской) отчетности.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Проблемы достоверности бухгалтерской отчетности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Принцип осмотрительности и бухгалтерская отчетность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Принцип непрерывности деятельности как основное допущение при составлении отчетности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Модели построения баланса в России и в международной практике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 xml:space="preserve">Модели построения отчета о финансовых результатах в России и </w:t>
      </w:r>
      <w:proofErr w:type="gramStart"/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 xml:space="preserve">в </w:t>
      </w:r>
      <w:proofErr w:type="spellStart"/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в</w:t>
      </w:r>
      <w:proofErr w:type="spellEnd"/>
      <w:proofErr w:type="gramEnd"/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 xml:space="preserve"> международной практике.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Бухгалтерский баланс: его содержание, техника составления.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 xml:space="preserve">Формирование бухгалтерского баланса в условиях реорганизации организаций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Отчет о финансовых результатах: его содержание, техника составления.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 xml:space="preserve">Отчет об изменениях капитала: его содержание, техника составления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Оценка статей бухгалтерского баланса: российская и международная практика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Отчет о движении денежных средств: его содержание, техника составления (в России и в международной практике)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Пояснения в бухгалтерской отчетности и их значение для пользователей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Совершенствование форм отчетности в современных условиях хозяйствования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</w:pPr>
      <w:r w:rsidRPr="00053854">
        <w:rPr>
          <w:rFonts w:ascii="Times New Roman" w:eastAsia="Tahoma" w:hAnsi="Times New Roman" w:cs="Noto Sans Devanagari"/>
          <w:color w:val="000000"/>
          <w:sz w:val="24"/>
          <w:szCs w:val="24"/>
          <w:lang w:val="ru-RU" w:eastAsia="zh-CN" w:bidi="hi-IN"/>
        </w:rPr>
        <w:t>Отчетность по сегментам: ее значение и порядок формирования.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об основных средствах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нематериальных активах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запасах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финансовых вложениях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дебиторской и кредиторской задолженности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денежных средствах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капитале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финансовых результатах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о кредитах и займах организации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8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Раскрытие в финансовой (бухгалтерской) отчетности информации событиях после отчетной даты </w:t>
      </w:r>
    </w:p>
    <w:p w:rsidR="00053854" w:rsidRPr="00053854" w:rsidRDefault="00053854" w:rsidP="0005385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28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Раскрытие в финансовой (бухгалтерской) отчетности информации об оценочных обязательствах</w:t>
      </w:r>
    </w:p>
    <w:p w:rsidR="00053854" w:rsidRPr="00053854" w:rsidRDefault="00053854" w:rsidP="00053854">
      <w:pPr>
        <w:widowControl w:val="0"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sz w:val="28"/>
          <w:szCs w:val="20"/>
          <w:lang w:val="ru-RU" w:eastAsia="zh-CN" w:bidi="hi-IN"/>
        </w:rPr>
      </w:pPr>
    </w:p>
    <w:p w:rsidR="00754306" w:rsidRPr="00053854" w:rsidRDefault="00053854">
      <w:pPr>
        <w:rPr>
          <w:lang w:val="ru-RU"/>
        </w:rPr>
      </w:pP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053854">
        <w:rPr>
          <w:lang w:val="ru-RU"/>
        </w:rPr>
        <w:t xml:space="preserve"> </w:t>
      </w: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053854">
        <w:rPr>
          <w:lang w:val="ru-RU"/>
        </w:rPr>
        <w:t xml:space="preserve"> </w:t>
      </w:r>
      <w:proofErr w:type="spellStart"/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Буянова</w:t>
      </w:r>
      <w:proofErr w:type="spellEnd"/>
      <w:r w:rsidRPr="00053854">
        <w:rPr>
          <w:lang w:val="ru-RU"/>
        </w:rPr>
        <w:t xml:space="preserve"> </w:t>
      </w: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Татьяна</w:t>
      </w:r>
      <w:r w:rsidRPr="00053854">
        <w:rPr>
          <w:lang w:val="ru-RU"/>
        </w:rPr>
        <w:t xml:space="preserve"> </w:t>
      </w:r>
      <w:r w:rsidRPr="000538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Игоревна</w:t>
      </w:r>
      <w:bookmarkStart w:id="0" w:name="_GoBack"/>
      <w:bookmarkEnd w:id="0"/>
    </w:p>
    <w:sectPr w:rsidR="00754306" w:rsidRPr="0005385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806DB"/>
    <w:multiLevelType w:val="hybridMultilevel"/>
    <w:tmpl w:val="79205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53854"/>
    <w:rsid w:val="001F0BC7"/>
    <w:rsid w:val="0075430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89B83"/>
  <w15:docId w15:val="{70D085FC-56B6-4095-BBC1-1C54F995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5017</Characters>
  <Application>Microsoft Office Word</Application>
  <DocSecurity>0</DocSecurity>
  <Lines>41</Lines>
  <Paragraphs>11</Paragraphs>
  <ScaleCrop>false</ScaleCrop>
  <Company>УрГЭУ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2023-2024_38_03_01-БУА-2023_очное_plx_Формирование бухгалтерской отчетности</dc:title>
  <dc:creator>FastReport.NET</dc:creator>
  <cp:lastModifiedBy>Курбатова Валерия Платоновна</cp:lastModifiedBy>
  <cp:revision>2</cp:revision>
  <dcterms:created xsi:type="dcterms:W3CDTF">2023-09-21T04:23:00Z</dcterms:created>
  <dcterms:modified xsi:type="dcterms:W3CDTF">2023-09-21T04:24:00Z</dcterms:modified>
</cp:coreProperties>
</file>