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20"/>
        <w:gridCol w:w="1599"/>
        <w:gridCol w:w="7088"/>
        <w:gridCol w:w="425"/>
      </w:tblGrid>
      <w:tr>
        <w:trPr>
          <w:trHeight w:hRule="exact" w:val="304.584"/>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369.999"/>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дисциплины</w:t>
            </w:r>
          </w:p>
        </w:tc>
        <w:tc>
          <w:tcPr>
            <w:tcW w:w="426" w:type="dxa"/>
          </w:tcPr>
          <w:p/>
        </w:tc>
      </w:tr>
      <w:tr>
        <w:trPr>
          <w:trHeight w:hRule="exact" w:val="490.245"/>
        </w:trPr>
        <w:tc>
          <w:tcPr>
            <w:tcW w:w="1521" w:type="dxa"/>
          </w:tcPr>
          <w:p/>
        </w:tc>
        <w:tc>
          <w:tcPr>
            <w:tcW w:w="1600" w:type="dxa"/>
          </w:tcPr>
          <w:p/>
        </w:tc>
        <w:tc>
          <w:tcPr>
            <w:tcW w:w="7089" w:type="dxa"/>
          </w:tcPr>
          <w:p/>
        </w:tc>
        <w:tc>
          <w:tcPr>
            <w:tcW w:w="426" w:type="dxa"/>
          </w:tcPr>
          <w:p/>
        </w:tc>
      </w:tr>
      <w:tr>
        <w:trPr>
          <w:trHeight w:hRule="exact" w:val="285.18"/>
        </w:trPr>
        <w:tc>
          <w:tcPr>
            <w:tcW w:w="10646.25" w:type="dxa"/>
            <w:gridSpan w:val="4"/>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менеджмента</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предпринимательства</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Дисциплина</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Инновационный</w:t>
            </w:r>
            <w:r>
              <w:rPr/>
              <w:t xml:space="preserve"> </w:t>
            </w:r>
            <w:r>
              <w:rPr>
                <w:rFonts w:ascii="Times New Roman" w:hAnsi="Times New Roman" w:cs="Times New Roman"/>
                <w:color w:val="#000000"/>
                <w:sz w:val="24"/>
                <w:szCs w:val="24"/>
              </w:rPr>
              <w:t>менеджмент</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Направление</w:t>
            </w:r>
            <w:r>
              <w:rPr/>
              <w:t xml:space="preserve"> </w:t>
            </w:r>
            <w:r>
              <w:rPr>
                <w:rFonts w:ascii="Times New Roman" w:hAnsi="Times New Roman" w:cs="Times New Roman"/>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38.03.02</w:t>
            </w:r>
            <w:r>
              <w:rPr/>
              <w:t xml:space="preserve"> </w:t>
            </w:r>
            <w:r>
              <w:rPr>
                <w:rFonts w:ascii="Times New Roman" w:hAnsi="Times New Roman" w:cs="Times New Roman"/>
                <w:color w:val="#000000"/>
                <w:sz w:val="24"/>
                <w:szCs w:val="24"/>
              </w:rPr>
              <w:t>Менеджмент</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малым</w:t>
            </w:r>
            <w:r>
              <w:rPr/>
              <w:t xml:space="preserve"> </w:t>
            </w:r>
            <w:r>
              <w:rPr>
                <w:rFonts w:ascii="Times New Roman" w:hAnsi="Times New Roman" w:cs="Times New Roman"/>
                <w:color w:val="#000000"/>
                <w:sz w:val="24"/>
                <w:szCs w:val="24"/>
              </w:rPr>
              <w:t>бизнесом</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Объем</w:t>
            </w:r>
            <w:r>
              <w:rPr/>
              <w:t xml:space="preserve"> </w:t>
            </w:r>
            <w:r>
              <w:rPr>
                <w:rFonts w:ascii="Times New Roman" w:hAnsi="Times New Roman" w:cs="Times New Roman"/>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4</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Формы</w:t>
            </w:r>
            <w:r>
              <w:rPr/>
              <w:t xml:space="preserve"> </w:t>
            </w:r>
            <w:r>
              <w:rPr>
                <w:rFonts w:ascii="Times New Roman" w:hAnsi="Times New Roman" w:cs="Times New Roman"/>
                <w:color w:val="#000000"/>
                <w:sz w:val="24"/>
                <w:szCs w:val="24"/>
              </w:rPr>
              <w:t>промежуточной</w:t>
            </w:r>
            <w:r>
              <w:rPr/>
              <w:t xml:space="preserve"> </w:t>
            </w:r>
            <w:r>
              <w:rPr>
                <w:rFonts w:ascii="Times New Roman" w:hAnsi="Times New Roman" w:cs="Times New Roman"/>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Экзамен, Контрольная работа</w:t>
            </w:r>
          </w:p>
        </w:tc>
      </w:tr>
      <w:tr>
        <w:trPr>
          <w:trHeight w:hRule="exact" w:val="288.4139"/>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1179.23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Тема</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Наименование темы</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Организация как социально-экономическая система</w:t>
            </w:r>
          </w:p>
        </w:tc>
      </w:tr>
      <w:tr>
        <w:trPr>
          <w:trHeight w:hRule="exact" w:val="585.0598"/>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2.</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Понятие, определения, значение и проблема нововведений в экономике; новшества, нововведения, инновации</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3.</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Нововведения в организациях.</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4.</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Типология нововведений. Новизна и ее свойства.</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5.</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Инновационный процесс и инновационная деятельность.</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6.</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Развитие и современное состояние инновационного менеджмента</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7.</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Формирование и реализация инновационных процессов</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8.</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Бизнес-план инновационного проекта и его содержание</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9.</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Экспертиза инновационных процессов</w:t>
            </w:r>
          </w:p>
        </w:tc>
      </w:tr>
      <w:tr>
        <w:trPr>
          <w:trHeight w:hRule="exact" w:val="585.0607"/>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10.</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Факторы, влияющие на успех нововведений в организации. Дестабилизирующие факторы</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11.</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Рынки в сфере инновационной деятельности</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12.</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Источники новых идей</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13.</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Особенности принятия решений в управлении инновациями</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14.</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Новое в системе управления</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15.</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Инвестиции в инновационном процессе</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16.</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Социально-психологические аспекты инновационной деятельности</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17.</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Управление риском в инновационных процессах</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18.</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Оценка Эффективности инноваций и инновационной деятельности</w:t>
            </w:r>
          </w:p>
        </w:tc>
      </w:tr>
      <w:tr>
        <w:trPr>
          <w:trHeight w:hRule="exact" w:val="184.632"/>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804"/>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818.789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Беляев Ю. М. Инновационный менеджмент:учебник для студентов вузов, обучающихся по направлениям подготовки "Экономика" и "Менеджмент" (квалификация "бакалавр"). - Москва: Дашков и К°, 2018. - 220 с.</w:t>
            </w:r>
          </w:p>
        </w:tc>
      </w:tr>
      <w:tr>
        <w:trPr>
          <w:trHeight w:hRule="exact" w:val="826.14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Хотяшева О. М., Слесарев М. А. Инновационный менеджмент:учебник и практикум для академического бакалавриата : для студентов вузов, обучающихся по экономическим направлениям и специальностям. - Москва: Юрайт, 2018. - 326 с.</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Дармилова Ж. Д. Инновационный менеджмент [Электронный ресурс]:учебное пособие для студентов вузов, обучающихся по направлению подготовки  "Менеджмент" (квалификация «бакалавр»). - Москва: Дашков и К°, 2018. - 168 с. – Режим доступа: http://znanium.com/go.php? id=415583</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Абашкин В. Л., Артемов С. В., Великанова Н. П., Голанд М. Ю., Дискин И. Е., Жарова А. К., Карасев О. И., Комаров М. М., Кузнецова И. А., Ляпина С. Ю., Мальцева С. В. Инновационный менеджмент [Электронный ресурс]:учебник для академического бакалавриата. - Москва: Юрайт, 2019. - 527 с. – Режим доступа: https://www.biblio-online.ru/bcode/425846</w:t>
            </w:r>
          </w:p>
        </w:tc>
      </w:tr>
      <w:tr>
        <w:trPr>
          <w:trHeight w:hRule="exact" w:val="424.0948"/>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548.31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Балдин К. В., Барышева А. В., Макриденко Е. Л., Передеряев И. И., Барышева А. В. Инновационный менеджмент:учебное пособие. - Москва: Дашков и К°, 2017. - 380 с.</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Джуха В. М., Кузьминов А. Н., Погосян Р. Р., Юрков А. А., Григоренко О. В., Седых Ю. А., Мищенко К. Н., Карпова О. К., Лобахина Н. А., Синюк Т. Ю., Джуха В. М. Инновационный менеджмент [Электронный ресурс]:Учебник. - Москва: РИОР: ИНФРА-М, 2016. - 380 с. – Режим доступа: http://znanium.com/go.php?id=556473</w:t>
            </w:r>
          </w:p>
        </w:tc>
      </w:tr>
      <w:tr>
        <w:trPr>
          <w:trHeight w:hRule="exact" w:val="826.140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Медынский В. Г. Инновационный менеджмент [Электронный ресурс]:учебник  по направлению подготовки 38.03.02 "Менеджмент" (квалификация (степень) «бакалавр»). - Москва: ИНФРА-М, 2017. - 295 с. – Режим доступа: http://znanium.com/go.php?id=768557</w:t>
            </w:r>
          </w:p>
        </w:tc>
      </w:tr>
      <w:tr>
        <w:trPr>
          <w:trHeight w:hRule="exact" w:val="826.1397"/>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Агарков А.П., Голов Р.С. Управление инновационной деятельностью [Электронный ресурс]:Учебник. - Москва: Издательско-торговая корпорация "Дашков и К", 2020. - 204 – Режим доступа: https://znanium.com/catalog/product/1091569</w:t>
            </w:r>
          </w:p>
        </w:tc>
      </w:tr>
      <w:tr>
        <w:trPr>
          <w:trHeight w:hRule="exact" w:val="277.8299"/>
        </w:trPr>
        <w:tc>
          <w:tcPr>
            <w:tcW w:w="10774" w:type="dxa"/>
          </w:tcPr>
          <w:p/>
        </w:tc>
      </w:tr>
      <w:tr>
        <w:trPr>
          <w:trHeight w:hRule="exact" w:val="826.1402"/>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46"/>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9"/>
        </w:trPr>
        <w:tc>
          <w:tcPr>
            <w:tcW w:w="10774" w:type="dxa"/>
          </w:tcP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Windows</w:t>
            </w:r>
            <w:r>
              <w:rPr/>
              <w:t xml:space="preserve"> </w:t>
            </w:r>
            <w:r>
              <w:rPr>
                <w:rFonts w:ascii="Times New Roman" w:hAnsi="Times New Roman" w:cs="Times New Roman"/>
                <w:color w:val="#000000"/>
                <w:sz w:val="24"/>
                <w:szCs w:val="24"/>
              </w:rPr>
              <w:t>10</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607"/>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2016.Договор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МойОфис</w:t>
            </w:r>
            <w:r>
              <w:rPr/>
              <w:t xml:space="preserve"> </w:t>
            </w:r>
            <w:r>
              <w:rPr>
                <w:rFonts w:ascii="Times New Roman" w:hAnsi="Times New Roman" w:cs="Times New Roman"/>
                <w:color w:val="#000000"/>
                <w:sz w:val="24"/>
                <w:szCs w:val="24"/>
              </w:rPr>
              <w:t>стандартный.</w:t>
            </w:r>
            <w:r>
              <w:rPr/>
              <w:t xml:space="preserve"> </w:t>
            </w:r>
            <w:r>
              <w:rPr>
                <w:rFonts w:ascii="Times New Roman" w:hAnsi="Times New Roman" w:cs="Times New Roman"/>
                <w:color w:val="#000000"/>
                <w:sz w:val="24"/>
                <w:szCs w:val="24"/>
              </w:rPr>
              <w:t>Соглашение</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СК-281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7</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2017.</w:t>
            </w:r>
            <w:r>
              <w:rPr/>
              <w:t xml:space="preserve"> </w:t>
            </w:r>
            <w:r>
              <w:rPr>
                <w:rFonts w:ascii="Times New Roman" w:hAnsi="Times New Roman" w:cs="Times New Roman"/>
                <w:color w:val="#000000"/>
                <w:sz w:val="24"/>
                <w:szCs w:val="24"/>
              </w:rPr>
              <w:t>Дата</w:t>
            </w:r>
            <w:r>
              <w:rPr/>
              <w:t xml:space="preserve"> </w:t>
            </w:r>
            <w:r>
              <w:rPr>
                <w:rFonts w:ascii="Times New Roman" w:hAnsi="Times New Roman" w:cs="Times New Roman"/>
                <w:color w:val="#000000"/>
                <w:sz w:val="24"/>
                <w:szCs w:val="24"/>
              </w:rPr>
              <w:t>заключения</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07.06.2017.</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5"/>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285.180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424.0955"/>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Плахин</w:t>
            </w:r>
            <w:r>
              <w:rPr/>
              <w:t xml:space="preserve"> </w:t>
            </w:r>
            <w:r>
              <w:rPr>
                <w:rFonts w:ascii="Times New Roman" w:hAnsi="Times New Roman" w:cs="Times New Roman"/>
                <w:color w:val="#000000"/>
                <w:sz w:val="24"/>
                <w:szCs w:val="24"/>
              </w:rPr>
              <w:t>А.Е.</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2022-2023_oz38_03_02-УМБ-2022_очно-заочное_plx_Инновационный менеджмент</dc:title>
  <dc:creator>FastReport.NET</dc:creator>
</cp:coreProperties>
</file>