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7D" w:rsidRDefault="00271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B2E7D" w:rsidRDefault="002714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2E7D">
        <w:tc>
          <w:tcPr>
            <w:tcW w:w="3261" w:type="dxa"/>
            <w:shd w:val="clear" w:color="auto" w:fill="E7E6E6" w:themeFill="background2"/>
          </w:tcPr>
          <w:p w:rsidR="008B2E7D" w:rsidRDefault="002714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E7D" w:rsidRDefault="00271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интеллектуального анализа данных</w:t>
            </w:r>
          </w:p>
        </w:tc>
      </w:tr>
      <w:tr w:rsidR="008B2E7D">
        <w:tc>
          <w:tcPr>
            <w:tcW w:w="3261" w:type="dxa"/>
            <w:shd w:val="clear" w:color="auto" w:fill="E7E6E6" w:themeFill="background2"/>
          </w:tcPr>
          <w:p w:rsidR="008B2E7D" w:rsidRDefault="002714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B2E7D" w:rsidRDefault="0027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8B2E7D" w:rsidRDefault="0027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8B2E7D">
        <w:tc>
          <w:tcPr>
            <w:tcW w:w="3261" w:type="dxa"/>
            <w:shd w:val="clear" w:color="auto" w:fill="E7E6E6" w:themeFill="background2"/>
          </w:tcPr>
          <w:p w:rsidR="008B2E7D" w:rsidRDefault="002714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E7D" w:rsidRDefault="0027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8B2E7D">
        <w:tc>
          <w:tcPr>
            <w:tcW w:w="3261" w:type="dxa"/>
            <w:shd w:val="clear" w:color="auto" w:fill="E7E6E6" w:themeFill="background2"/>
          </w:tcPr>
          <w:p w:rsidR="008B2E7D" w:rsidRDefault="002714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E7D" w:rsidRDefault="0027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2E7D">
        <w:tc>
          <w:tcPr>
            <w:tcW w:w="3261" w:type="dxa"/>
            <w:shd w:val="clear" w:color="auto" w:fill="E7E6E6" w:themeFill="background2"/>
          </w:tcPr>
          <w:p w:rsidR="008B2E7D" w:rsidRDefault="002714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E7D" w:rsidRDefault="0027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8B2E7D" w:rsidRDefault="008B2E7D">
            <w:pPr>
              <w:rPr>
                <w:sz w:val="24"/>
                <w:szCs w:val="24"/>
              </w:rPr>
            </w:pPr>
          </w:p>
        </w:tc>
      </w:tr>
      <w:tr w:rsidR="008B2E7D">
        <w:tc>
          <w:tcPr>
            <w:tcW w:w="3261" w:type="dxa"/>
            <w:shd w:val="clear" w:color="auto" w:fill="E7E6E6" w:themeFill="background2"/>
          </w:tcPr>
          <w:p w:rsidR="008B2E7D" w:rsidRDefault="002714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E7D" w:rsidRDefault="0027147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8B2E7D">
        <w:tc>
          <w:tcPr>
            <w:tcW w:w="10490" w:type="dxa"/>
            <w:gridSpan w:val="3"/>
            <w:shd w:val="clear" w:color="auto" w:fill="E7E6E6" w:themeFill="background2"/>
          </w:tcPr>
          <w:p w:rsidR="008B2E7D" w:rsidRDefault="002714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B2E7D">
        <w:tc>
          <w:tcPr>
            <w:tcW w:w="10490" w:type="dxa"/>
            <w:gridSpan w:val="3"/>
            <w:shd w:val="clear" w:color="auto" w:fill="auto"/>
          </w:tcPr>
          <w:p w:rsidR="008B2E7D" w:rsidRDefault="00271477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>
              <w:t>Введение в интеллектуальные системы бизнес-анализа</w:t>
            </w:r>
          </w:p>
        </w:tc>
      </w:tr>
      <w:tr w:rsidR="008B2E7D">
        <w:tc>
          <w:tcPr>
            <w:tcW w:w="10490" w:type="dxa"/>
            <w:gridSpan w:val="3"/>
            <w:shd w:val="clear" w:color="auto" w:fill="auto"/>
          </w:tcPr>
          <w:p w:rsidR="008B2E7D" w:rsidRDefault="00271477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>
              <w:t xml:space="preserve">Извлечение знаний из структурированных данных. Технологии KDD и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</w:p>
        </w:tc>
      </w:tr>
      <w:tr w:rsidR="008B2E7D">
        <w:tc>
          <w:tcPr>
            <w:tcW w:w="10490" w:type="dxa"/>
            <w:gridSpan w:val="3"/>
            <w:shd w:val="clear" w:color="auto" w:fill="auto"/>
          </w:tcPr>
          <w:p w:rsidR="008B2E7D" w:rsidRDefault="00271477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>
              <w:t xml:space="preserve">Самообучающиеся </w:t>
            </w:r>
            <w:r>
              <w:t>системы на основе нейронных сетей. Подготовка данных для машинного обучения</w:t>
            </w:r>
          </w:p>
        </w:tc>
      </w:tr>
      <w:tr w:rsidR="008B2E7D">
        <w:tc>
          <w:tcPr>
            <w:tcW w:w="10490" w:type="dxa"/>
            <w:gridSpan w:val="3"/>
            <w:shd w:val="clear" w:color="auto" w:fill="auto"/>
          </w:tcPr>
          <w:p w:rsidR="008B2E7D" w:rsidRDefault="00271477">
            <w:pPr>
              <w:pStyle w:val="aff6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>
              <w:t>Деревья решений. Ассоциативные правила</w:t>
            </w:r>
          </w:p>
        </w:tc>
      </w:tr>
      <w:tr w:rsidR="008B2E7D">
        <w:tc>
          <w:tcPr>
            <w:tcW w:w="10490" w:type="dxa"/>
            <w:gridSpan w:val="3"/>
            <w:shd w:val="clear" w:color="auto" w:fill="E7E6E6" w:themeFill="background2"/>
          </w:tcPr>
          <w:p w:rsidR="008B2E7D" w:rsidRDefault="0027147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B2E7D">
        <w:tc>
          <w:tcPr>
            <w:tcW w:w="10490" w:type="dxa"/>
            <w:gridSpan w:val="3"/>
            <w:shd w:val="clear" w:color="auto" w:fill="auto"/>
          </w:tcPr>
          <w:p w:rsidR="008B2E7D" w:rsidRDefault="002714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B2E7D" w:rsidRDefault="00271477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Назаров, Д. М. Интеллектуальные системы: основы теории нечетких множеств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</w:t>
            </w:r>
            <w:r>
              <w:rPr>
                <w:sz w:val="24"/>
                <w:szCs w:val="24"/>
              </w:rPr>
              <w:t xml:space="preserve">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специальности "Прикладная информатика (по областям)" и другим экономическим специальностям / Д. М. Назаров, Л. К. Конышева. - 2-е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2017. - 202 с. 1эк</w:t>
            </w:r>
            <w:r>
              <w:rPr>
                <w:sz w:val="24"/>
                <w:szCs w:val="24"/>
              </w:rPr>
              <w:t>з.</w:t>
            </w:r>
          </w:p>
          <w:p w:rsidR="008B2E7D" w:rsidRDefault="00271477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>,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Р. Р. </w:t>
            </w: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- 173 с. </w:t>
            </w:r>
            <w:hyperlink r:id="rId6">
              <w:r>
                <w:rPr>
                  <w:rStyle w:val="ListLabel80"/>
                </w:rPr>
                <w:t>http://</w:t>
              </w:r>
              <w:r>
                <w:rPr>
                  <w:rStyle w:val="ListLabel80"/>
                </w:rPr>
                <w:t>znanium.com/go.php?id=520998</w:t>
              </w:r>
            </w:hyperlink>
          </w:p>
          <w:p w:rsidR="008B2E7D" w:rsidRDefault="002714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B2E7D" w:rsidRDefault="00271477">
            <w:pPr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Паклин, Н. Б. Бизнес-аналитика: от данных к знаниям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. - Санкт-Петербург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Питер, 2013. - 701 с. 7экз..</w:t>
            </w:r>
          </w:p>
        </w:tc>
      </w:tr>
      <w:tr w:rsidR="008B2E7D">
        <w:tc>
          <w:tcPr>
            <w:tcW w:w="10490" w:type="dxa"/>
            <w:gridSpan w:val="3"/>
            <w:shd w:val="clear" w:color="auto" w:fill="E7E6E6" w:themeFill="background2"/>
          </w:tcPr>
          <w:p w:rsidR="008B2E7D" w:rsidRDefault="0027147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</w:t>
            </w:r>
            <w:r>
              <w:rPr>
                <w:b/>
                <w:i/>
                <w:sz w:val="24"/>
                <w:szCs w:val="24"/>
              </w:rPr>
              <w:t xml:space="preserve">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2E7D">
        <w:tc>
          <w:tcPr>
            <w:tcW w:w="10490" w:type="dxa"/>
            <w:gridSpan w:val="3"/>
            <w:shd w:val="clear" w:color="auto" w:fill="auto"/>
          </w:tcPr>
          <w:p w:rsidR="008B2E7D" w:rsidRDefault="00271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B2E7D" w:rsidRDefault="002714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8B2E7D" w:rsidRDefault="0027147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8B2E7D" w:rsidRDefault="0027147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</w:t>
            </w:r>
            <w:r>
              <w:rPr>
                <w:color w:val="000000"/>
                <w:sz w:val="24"/>
                <w:szCs w:val="24"/>
              </w:rPr>
              <w:t xml:space="preserve">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B2E7D" w:rsidRDefault="0027147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</w:t>
            </w:r>
            <w:r>
              <w:rPr>
                <w:color w:val="000000"/>
                <w:sz w:val="24"/>
                <w:szCs w:val="24"/>
              </w:rPr>
              <w:t xml:space="preserve">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B2E7D" w:rsidRPr="00271477" w:rsidRDefault="00271477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Deductor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Academic»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Deductor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Academic. </w:t>
            </w:r>
          </w:p>
          <w:p w:rsidR="008B2E7D" w:rsidRDefault="00271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8B2E7D" w:rsidRDefault="00271477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  </w:t>
            </w:r>
            <w:hyperlink r:id="rId7">
              <w:r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  <w:tr w:rsidR="008B2E7D">
        <w:tc>
          <w:tcPr>
            <w:tcW w:w="10490" w:type="dxa"/>
            <w:gridSpan w:val="3"/>
            <w:shd w:val="clear" w:color="auto" w:fill="E7E6E6" w:themeFill="background2"/>
          </w:tcPr>
          <w:p w:rsidR="008B2E7D" w:rsidRDefault="002714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B2E7D">
        <w:tc>
          <w:tcPr>
            <w:tcW w:w="10490" w:type="dxa"/>
            <w:gridSpan w:val="3"/>
            <w:shd w:val="clear" w:color="auto" w:fill="auto"/>
          </w:tcPr>
          <w:p w:rsidR="008B2E7D" w:rsidRDefault="002714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2E7D">
        <w:tc>
          <w:tcPr>
            <w:tcW w:w="10490" w:type="dxa"/>
            <w:gridSpan w:val="3"/>
            <w:shd w:val="clear" w:color="auto" w:fill="E7E6E6" w:themeFill="background2"/>
          </w:tcPr>
          <w:p w:rsidR="008B2E7D" w:rsidRDefault="0027147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</w:t>
            </w:r>
            <w:r>
              <w:rPr>
                <w:b/>
                <w:i/>
                <w:sz w:val="24"/>
                <w:szCs w:val="24"/>
              </w:rPr>
              <w:t>фессиональных стандартов</w:t>
            </w:r>
          </w:p>
        </w:tc>
      </w:tr>
      <w:tr w:rsidR="008B2E7D">
        <w:tc>
          <w:tcPr>
            <w:tcW w:w="10490" w:type="dxa"/>
            <w:gridSpan w:val="3"/>
            <w:shd w:val="clear" w:color="auto" w:fill="auto"/>
          </w:tcPr>
          <w:p w:rsidR="008B2E7D" w:rsidRDefault="002714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2E7D" w:rsidRDefault="0027147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 Назаров Д.М., Галактионов А.Д.</w:t>
      </w:r>
    </w:p>
    <w:p w:rsidR="008B2E7D" w:rsidRDefault="008B2E7D">
      <w:pPr>
        <w:ind w:left="-284"/>
        <w:rPr>
          <w:sz w:val="24"/>
        </w:rPr>
      </w:pPr>
    </w:p>
    <w:p w:rsidR="008B2E7D" w:rsidRDefault="008B2E7D">
      <w:pPr>
        <w:jc w:val="center"/>
      </w:pPr>
      <w:bookmarkStart w:id="0" w:name="_GoBack"/>
      <w:bookmarkEnd w:id="0"/>
    </w:p>
    <w:sectPr w:rsidR="008B2E7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289"/>
    <w:multiLevelType w:val="multilevel"/>
    <w:tmpl w:val="D974C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6D2953"/>
    <w:multiLevelType w:val="multilevel"/>
    <w:tmpl w:val="3F42175E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6268"/>
    <w:multiLevelType w:val="multilevel"/>
    <w:tmpl w:val="EB80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60D32"/>
    <w:multiLevelType w:val="multilevel"/>
    <w:tmpl w:val="BED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D"/>
    <w:rsid w:val="00271477"/>
    <w:rsid w:val="008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66EF"/>
  <w15:docId w15:val="{F928F678-AD1C-4AA5-BEC7-A80EE08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kern w:val="2"/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  <w:lang w:val="en-US"/>
    </w:rPr>
  </w:style>
  <w:style w:type="character" w:customStyle="1" w:styleId="ListLabel83">
    <w:name w:val="ListLabel 83"/>
    <w:qFormat/>
    <w:rPr>
      <w:kern w:val="2"/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  <w:lang w:val="en-US"/>
    </w:rPr>
  </w:style>
  <w:style w:type="character" w:customStyle="1" w:styleId="ListLabel86">
    <w:name w:val="ListLabel 86"/>
    <w:qFormat/>
    <w:rPr>
      <w:kern w:val="2"/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en-US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basegrou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2464-899E-4DFA-BF23-3EB61817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2019-02-15T10:04:00Z</cp:lastPrinted>
  <dcterms:created xsi:type="dcterms:W3CDTF">2019-03-15T15:56:00Z</dcterms:created>
  <dcterms:modified xsi:type="dcterms:W3CDTF">2020-03-18T05:17:00Z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