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10ED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EDA" w:rsidRDefault="00EF5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10EDA" w:rsidRDefault="00A10EDA"/>
        </w:tc>
      </w:tr>
      <w:tr w:rsidR="00A10ED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10EDA" w:rsidRDefault="00EF5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10EDA" w:rsidRDefault="00A10EDA"/>
        </w:tc>
      </w:tr>
      <w:tr w:rsidR="00A10EDA">
        <w:trPr>
          <w:trHeight w:hRule="exact" w:val="212"/>
        </w:trPr>
        <w:tc>
          <w:tcPr>
            <w:tcW w:w="1521" w:type="dxa"/>
          </w:tcPr>
          <w:p w:rsidR="00A10EDA" w:rsidRDefault="00A10EDA"/>
        </w:tc>
        <w:tc>
          <w:tcPr>
            <w:tcW w:w="1600" w:type="dxa"/>
          </w:tcPr>
          <w:p w:rsidR="00A10EDA" w:rsidRDefault="00A10EDA"/>
        </w:tc>
        <w:tc>
          <w:tcPr>
            <w:tcW w:w="7089" w:type="dxa"/>
          </w:tcPr>
          <w:p w:rsidR="00A10EDA" w:rsidRDefault="00A10EDA"/>
        </w:tc>
        <w:tc>
          <w:tcPr>
            <w:tcW w:w="426" w:type="dxa"/>
          </w:tcPr>
          <w:p w:rsidR="00A10EDA" w:rsidRDefault="00A10EDA"/>
        </w:tc>
      </w:tr>
      <w:tr w:rsidR="00A10EDA" w:rsidRPr="00EF5F5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0EDA" w:rsidRDefault="00EF5F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EDA" w:rsidRPr="00EF5F5C" w:rsidRDefault="00EF5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оплаты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материального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стимулирования</w:t>
            </w:r>
            <w:r w:rsidRPr="00EF5F5C">
              <w:rPr>
                <w:lang w:val="ru-RU"/>
              </w:rPr>
              <w:t xml:space="preserve"> </w:t>
            </w:r>
          </w:p>
        </w:tc>
      </w:tr>
      <w:tr w:rsidR="00A10ED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0EDA" w:rsidRDefault="00EF5F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EDA" w:rsidRDefault="00EF5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t xml:space="preserve"> </w:t>
            </w:r>
          </w:p>
        </w:tc>
      </w:tr>
      <w:tr w:rsidR="00A10EDA" w:rsidRPr="00EF5F5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0EDA" w:rsidRDefault="00EF5F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EDA" w:rsidRPr="00EF5F5C" w:rsidRDefault="00EF5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человеческих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-бизнес-партнер)</w:t>
            </w:r>
            <w:r w:rsidRPr="00EF5F5C">
              <w:rPr>
                <w:lang w:val="ru-RU"/>
              </w:rPr>
              <w:t xml:space="preserve"> </w:t>
            </w:r>
          </w:p>
        </w:tc>
      </w:tr>
      <w:tr w:rsidR="00A10ED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0EDA" w:rsidRDefault="00EF5F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EDA" w:rsidRDefault="00EF5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10ED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10EDA" w:rsidRDefault="00EF5F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EDA" w:rsidRDefault="00EF5F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A10EDA" w:rsidRPr="00EF5F5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10EDA" w:rsidRPr="00EF5F5C" w:rsidRDefault="00EF5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EF5F5C">
              <w:rPr>
                <w:lang w:val="ru-RU"/>
              </w:rPr>
              <w:t xml:space="preserve"> </w:t>
            </w:r>
          </w:p>
        </w:tc>
      </w:tr>
      <w:tr w:rsidR="00A10ED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EDA" w:rsidRDefault="00EF5F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10ED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EDA" w:rsidRDefault="00EF5F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EDA" w:rsidRDefault="00EF5F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10EDA" w:rsidRPr="00EF5F5C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EDA" w:rsidRDefault="00EF5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EDA" w:rsidRPr="00EF5F5C" w:rsidRDefault="00EF5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Теоретико-методологическая база и сферы применения системы мотивации и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стимулирования в организации: методы способы и инструменты управления персоналом</w:t>
            </w:r>
          </w:p>
        </w:tc>
      </w:tr>
      <w:tr w:rsidR="00A10EDA" w:rsidRPr="00EF5F5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EDA" w:rsidRDefault="00EF5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EDA" w:rsidRPr="00EF5F5C" w:rsidRDefault="00EF5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A10EDA" w:rsidRPr="00EF5F5C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EDA" w:rsidRDefault="00EF5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EDA" w:rsidRPr="00EF5F5C" w:rsidRDefault="00EF5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тарификации работ и рабочих, установления разрядов оплаты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 рабочим и должностных окладов служащим, доплат, надбавок и коэффициентов к заработной плате</w:t>
            </w:r>
          </w:p>
        </w:tc>
      </w:tr>
      <w:tr w:rsidR="00A10EDA" w:rsidRPr="00EF5F5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EDA" w:rsidRDefault="00EF5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EDA" w:rsidRPr="00EF5F5C" w:rsidRDefault="00EF5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системы мотивации и стимулирования персонала, передовой отечественный и зарубежный опыт оплаты труда</w:t>
            </w:r>
          </w:p>
        </w:tc>
      </w:tr>
      <w:tr w:rsidR="00A10EDA" w:rsidRPr="00EF5F5C">
        <w:trPr>
          <w:trHeight w:hRule="exact" w:val="184"/>
        </w:trPr>
        <w:tc>
          <w:tcPr>
            <w:tcW w:w="1521" w:type="dxa"/>
          </w:tcPr>
          <w:p w:rsidR="00A10EDA" w:rsidRPr="00EF5F5C" w:rsidRDefault="00A10ED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10EDA" w:rsidRPr="00EF5F5C" w:rsidRDefault="00A10ED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10EDA" w:rsidRPr="00EF5F5C" w:rsidRDefault="00A10E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10EDA" w:rsidRPr="00EF5F5C" w:rsidRDefault="00A10EDA">
            <w:pPr>
              <w:rPr>
                <w:lang w:val="ru-RU"/>
              </w:rPr>
            </w:pPr>
          </w:p>
        </w:tc>
      </w:tr>
      <w:tr w:rsidR="00A10ED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EDA" w:rsidRDefault="00EF5F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10EDA">
        <w:trPr>
          <w:trHeight w:hRule="exact" w:val="196"/>
        </w:trPr>
        <w:tc>
          <w:tcPr>
            <w:tcW w:w="1521" w:type="dxa"/>
          </w:tcPr>
          <w:p w:rsidR="00A10EDA" w:rsidRDefault="00A10EDA"/>
        </w:tc>
        <w:tc>
          <w:tcPr>
            <w:tcW w:w="1600" w:type="dxa"/>
          </w:tcPr>
          <w:p w:rsidR="00A10EDA" w:rsidRDefault="00A10EDA"/>
        </w:tc>
        <w:tc>
          <w:tcPr>
            <w:tcW w:w="7089" w:type="dxa"/>
          </w:tcPr>
          <w:p w:rsidR="00A10EDA" w:rsidRDefault="00A10EDA"/>
        </w:tc>
        <w:tc>
          <w:tcPr>
            <w:tcW w:w="426" w:type="dxa"/>
          </w:tcPr>
          <w:p w:rsidR="00A10EDA" w:rsidRDefault="00A10EDA"/>
        </w:tc>
      </w:tr>
      <w:tr w:rsidR="00A10ED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EDA" w:rsidRDefault="00EF5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10EDA" w:rsidRPr="00EF5F5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EDA" w:rsidRPr="00EF5F5C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Тимерманис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Е., Кудрина Н. Н.,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Танова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Г., Обухова Ю. О. Социология. Методика проведения социологических исследований. [Электронный ресурс</w:t>
            </w:r>
            <w:proofErr w:type="gram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магистратуры. - Москва: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- 118 –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/438266</w:t>
            </w:r>
          </w:p>
        </w:tc>
      </w:tr>
      <w:tr w:rsidR="00A10EDA" w:rsidRPr="00EF5F5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EDA" w:rsidRPr="00EF5F5C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Ветлужских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 Система вознаграждения: Как разработать цели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KPI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]:производственно</w:t>
            </w:r>
            <w:proofErr w:type="gram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-практическое издание. - Москва: Альпина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- 218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talog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/923850</w:t>
            </w:r>
          </w:p>
        </w:tc>
      </w:tr>
      <w:tr w:rsidR="00A10EDA" w:rsidRPr="00EF5F5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EDA" w:rsidRPr="00EF5F5C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Генкин Б. М. Методы повышения производительности и оплаты труда. [Электронный ресурс</w:t>
            </w:r>
            <w:proofErr w:type="gram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Москва: Норма: ИНФРА-М, 2018.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/967802</w:t>
            </w:r>
          </w:p>
        </w:tc>
      </w:tr>
      <w:tr w:rsidR="00A10EDA" w:rsidRPr="00EF5F5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EDA" w:rsidRPr="00EF5F5C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Ветлужских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Е., Ларина А.,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Петренко Т., Романова А. Как разработать эффективную систему оплаты труда. Примеры из практики российских компаний. [Электронный ресурс</w:t>
            </w:r>
            <w:proofErr w:type="gram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научное издание]. - Москва: Альпина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- 201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/1002538</w:t>
            </w:r>
          </w:p>
        </w:tc>
      </w:tr>
      <w:tr w:rsidR="00A10EDA" w:rsidRPr="00EF5F5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10EDA" w:rsidRPr="00EF5F5C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Я.,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Баткаева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Митрофанова Е. А., Ловчева М. В. Мотивация и стимулирование трудовой деятельности. [Электронный ресурс</w:t>
            </w:r>
            <w:proofErr w:type="gram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«Менеджмент», «Управление персоналом». - Москва: ИНФРА-М, 2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019. - 524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/1013781</w:t>
            </w:r>
          </w:p>
        </w:tc>
      </w:tr>
    </w:tbl>
    <w:p w:rsidR="00A10EDA" w:rsidRPr="00EF5F5C" w:rsidRDefault="00EF5F5C">
      <w:pPr>
        <w:rPr>
          <w:sz w:val="0"/>
          <w:szCs w:val="0"/>
          <w:lang w:val="ru-RU"/>
        </w:rPr>
      </w:pPr>
      <w:r w:rsidRPr="00EF5F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10EDA" w:rsidRPr="00EF5F5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EDA" w:rsidRPr="00EF5F5C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Соломанидина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О.,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Соломанидин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Мотивация трудовой деятельности персонала. [Электронный ресурс</w:t>
            </w:r>
            <w:proofErr w:type="gram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специальностям "Управлен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 персоналом", "Организационное поведение", "Мотивация персонала". - Москва: ЮНИТИ-ДАНА, 2017. - 312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/1028803</w:t>
            </w:r>
          </w:p>
        </w:tc>
      </w:tr>
      <w:tr w:rsidR="00A10EDA" w:rsidRPr="00EF5F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EDA" w:rsidRPr="00EF5F5C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Ребров А. В. Мотивация и оплата труда. Современные модели и технологии. [Электронный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- 346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/1070320</w:t>
            </w:r>
          </w:p>
        </w:tc>
      </w:tr>
      <w:tr w:rsidR="00A10EDA" w:rsidRPr="00EF5F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EDA" w:rsidRPr="00EF5F5C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Горелов Н. А., Круглов Д. В., Мельников О. Н. Управление человеческими ресурсами: современный подход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/451300</w:t>
            </w:r>
          </w:p>
        </w:tc>
      </w:tr>
      <w:tr w:rsidR="00A10EDA" w:rsidRPr="00EF5F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EDA" w:rsidRPr="00EF5F5C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 Мотивация и стимулирование трудовой деятельности. [Электронный ресурс</w:t>
            </w:r>
            <w:proofErr w:type="gram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/450790</w:t>
            </w:r>
          </w:p>
        </w:tc>
      </w:tr>
      <w:tr w:rsidR="00A10EDA" w:rsidRPr="00EF5F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EDA" w:rsidRPr="00EF5F5C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Горелов Н. А. Оплата труда персонала: методология и расчеты. [Электронный ресурс</w:t>
            </w:r>
            <w:proofErr w:type="gram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/450682</w:t>
            </w:r>
          </w:p>
        </w:tc>
      </w:tr>
      <w:tr w:rsidR="00A10EDA" w:rsidRPr="00EF5F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EDA" w:rsidRPr="00EF5F5C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Соломанидина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О.,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Соломанидин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Мотивация и стимулирование трудовой деятельности. [Электронный ресурс</w:t>
            </w:r>
            <w:proofErr w:type="gram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/450158</w:t>
            </w:r>
          </w:p>
        </w:tc>
      </w:tr>
      <w:tr w:rsidR="00A10EDA" w:rsidRPr="00EF5F5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EDA" w:rsidRPr="00EF5F5C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Коковихин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Д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олженко С. Б., Долженко Р. А.,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Коропец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Панченко А. Ю., Пеша А. В.,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Плутова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И., Шарапова В. М. Управление и экономика персонала. [Электронный ресурс</w:t>
            </w:r>
            <w:proofErr w:type="gram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2017. - 330 – Режим доступ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10EDA" w:rsidRPr="00EF5F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EDA" w:rsidRPr="00EF5F5C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Михалкина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Белокрылова О. С.,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Фурса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Экономика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proofErr w:type="gram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общей профессиональной дисциплине федеральной компоненты "Экономика труда" для студентов вузов. - Москва: РИОР: ИНФРА-М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2018. - 272</w:t>
            </w:r>
          </w:p>
        </w:tc>
      </w:tr>
      <w:tr w:rsidR="00A10EDA" w:rsidRPr="00EF5F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EDA" w:rsidRPr="00EF5F5C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Моосмюллер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Ребик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Маркетинговые исследования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- 200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/1231019</w:t>
            </w:r>
          </w:p>
        </w:tc>
      </w:tr>
      <w:tr w:rsidR="00A10EDA" w:rsidRPr="00EF5F5C">
        <w:trPr>
          <w:trHeight w:hRule="exact" w:val="277"/>
        </w:trPr>
        <w:tc>
          <w:tcPr>
            <w:tcW w:w="10774" w:type="dxa"/>
          </w:tcPr>
          <w:p w:rsidR="00A10EDA" w:rsidRPr="00EF5F5C" w:rsidRDefault="00A10EDA">
            <w:pPr>
              <w:rPr>
                <w:lang w:val="ru-RU"/>
              </w:rPr>
            </w:pPr>
          </w:p>
        </w:tc>
      </w:tr>
      <w:tr w:rsidR="00A10EDA" w:rsidRPr="00EF5F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10EDA" w:rsidRPr="00EF5F5C" w:rsidRDefault="00EF5F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F5F5C">
              <w:rPr>
                <w:lang w:val="ru-RU"/>
              </w:rPr>
              <w:t xml:space="preserve"> </w:t>
            </w:r>
          </w:p>
        </w:tc>
      </w:tr>
      <w:tr w:rsidR="00A10ED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EDA" w:rsidRDefault="00EF5F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10EDA">
        <w:trPr>
          <w:trHeight w:hRule="exact" w:val="277"/>
        </w:trPr>
        <w:tc>
          <w:tcPr>
            <w:tcW w:w="10774" w:type="dxa"/>
          </w:tcPr>
          <w:p w:rsidR="00A10EDA" w:rsidRDefault="00A10EDA"/>
        </w:tc>
      </w:tr>
      <w:tr w:rsidR="00A10ED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EDA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F5F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F5F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F5F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F5F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10EDA" w:rsidRPr="00EF5F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EDA" w:rsidRPr="00EF5F5C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F5F5C">
              <w:rPr>
                <w:lang w:val="ru-RU"/>
              </w:rPr>
              <w:t xml:space="preserve"> </w:t>
            </w:r>
          </w:p>
        </w:tc>
      </w:tr>
      <w:tr w:rsidR="00A10EDA" w:rsidRPr="00EF5F5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EDA" w:rsidRPr="00EF5F5C" w:rsidRDefault="00EF5F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5F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10ED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EDA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F5F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10EDA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10ED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10EDA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5F5C">
              <w:rPr>
                <w:lang w:val="ru-RU"/>
              </w:rPr>
              <w:t xml:space="preserve"> </w:t>
            </w:r>
            <w:r w:rsidRPr="00EF5F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F5F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10EDA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10EDA" w:rsidRDefault="00EF5F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10ED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5F5C" w:rsidRDefault="00EF5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Долженко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Борисовна</w:t>
            </w:r>
            <w:proofErr w:type="spellEnd"/>
          </w:p>
          <w:p w:rsidR="00EF5F5C" w:rsidRDefault="00EF5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F5C" w:rsidRDefault="00EF5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F5C" w:rsidRDefault="00EF5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F5C" w:rsidRDefault="00EF5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F5C" w:rsidRDefault="00EF5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F5C" w:rsidRDefault="00EF5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F5C" w:rsidRDefault="00EF5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F5C" w:rsidRDefault="00EF5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F5C" w:rsidRDefault="00EF5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F5C" w:rsidRDefault="00EF5F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EDA" w:rsidRDefault="00EF5F5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A10EDA" w:rsidRDefault="00A10EDA"/>
    <w:p w:rsidR="00EF5F5C" w:rsidRDefault="00EF5F5C"/>
    <w:p w:rsidR="00EF5F5C" w:rsidRDefault="00EF5F5C"/>
    <w:p w:rsidR="00EF5F5C" w:rsidRDefault="00EF5F5C"/>
    <w:p w:rsidR="00EF5F5C" w:rsidRPr="00EF5F5C" w:rsidRDefault="00EF5F5C" w:rsidP="00EF5F5C">
      <w:pPr>
        <w:jc w:val="center"/>
        <w:rPr>
          <w:rFonts w:ascii="Times New Roman" w:hAnsi="Times New Roman" w:cs="Times New Roman"/>
          <w:b/>
          <w:snapToGrid w:val="0"/>
        </w:rPr>
      </w:pPr>
      <w:proofErr w:type="spellStart"/>
      <w:r w:rsidRPr="00EF5F5C">
        <w:rPr>
          <w:rFonts w:ascii="Times New Roman" w:hAnsi="Times New Roman" w:cs="Times New Roman"/>
          <w:b/>
          <w:snapToGrid w:val="0"/>
        </w:rPr>
        <w:lastRenderedPageBreak/>
        <w:t>Перечень</w:t>
      </w:r>
      <w:proofErr w:type="spellEnd"/>
      <w:r>
        <w:rPr>
          <w:rFonts w:ascii="Times New Roman" w:hAnsi="Times New Roman" w:cs="Times New Roman"/>
          <w:b/>
          <w:snapToGrid w:val="0"/>
          <w:lang w:val="ru-RU"/>
        </w:rPr>
        <w:t xml:space="preserve"> тем</w:t>
      </w:r>
      <w:r w:rsidRPr="00EF5F5C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EF5F5C">
        <w:rPr>
          <w:rFonts w:ascii="Times New Roman" w:hAnsi="Times New Roman" w:cs="Times New Roman"/>
          <w:b/>
          <w:snapToGrid w:val="0"/>
        </w:rPr>
        <w:t>курсовых</w:t>
      </w:r>
      <w:proofErr w:type="spellEnd"/>
      <w:r w:rsidRPr="00EF5F5C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EF5F5C">
        <w:rPr>
          <w:rFonts w:ascii="Times New Roman" w:hAnsi="Times New Roman" w:cs="Times New Roman"/>
          <w:b/>
          <w:snapToGrid w:val="0"/>
        </w:rPr>
        <w:t>работ</w:t>
      </w:r>
      <w:bookmarkStart w:id="0" w:name="_GoBack"/>
      <w:bookmarkEnd w:id="0"/>
      <w:proofErr w:type="spellEnd"/>
    </w:p>
    <w:p w:rsidR="00EF5F5C" w:rsidRPr="00EF5F5C" w:rsidRDefault="00EF5F5C" w:rsidP="00EF5F5C">
      <w:pPr>
        <w:numPr>
          <w:ilvl w:val="0"/>
          <w:numId w:val="1"/>
        </w:numPr>
        <w:tabs>
          <w:tab w:val="left" w:pos="304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>Формирование системы стимулирования и мотивации труда в организации</w:t>
      </w:r>
    </w:p>
    <w:p w:rsidR="00EF5F5C" w:rsidRPr="00EF5F5C" w:rsidRDefault="00EF5F5C" w:rsidP="00EF5F5C">
      <w:pPr>
        <w:numPr>
          <w:ilvl w:val="0"/>
          <w:numId w:val="1"/>
        </w:numPr>
        <w:tabs>
          <w:tab w:val="left" w:pos="304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>Применение зарубежных моделей стимулирования персонала в российских организациях.</w:t>
      </w:r>
    </w:p>
    <w:p w:rsidR="00EF5F5C" w:rsidRPr="00EF5F5C" w:rsidRDefault="00EF5F5C" w:rsidP="00EF5F5C">
      <w:pPr>
        <w:numPr>
          <w:ilvl w:val="0"/>
          <w:numId w:val="1"/>
        </w:numPr>
        <w:tabs>
          <w:tab w:val="left" w:pos="304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>Стимулирование труда государственных и муниципальных служащих</w:t>
      </w:r>
    </w:p>
    <w:p w:rsidR="00EF5F5C" w:rsidRPr="00EF5F5C" w:rsidRDefault="00EF5F5C" w:rsidP="00EF5F5C">
      <w:pPr>
        <w:numPr>
          <w:ilvl w:val="0"/>
          <w:numId w:val="1"/>
        </w:numPr>
        <w:tabs>
          <w:tab w:val="left" w:pos="304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>Мотивация как способ реализации стратегии компании.</w:t>
      </w:r>
    </w:p>
    <w:p w:rsidR="00EF5F5C" w:rsidRPr="00EF5F5C" w:rsidRDefault="00EF5F5C" w:rsidP="00EF5F5C">
      <w:pPr>
        <w:numPr>
          <w:ilvl w:val="0"/>
          <w:numId w:val="1"/>
        </w:numPr>
        <w:tabs>
          <w:tab w:val="left" w:pos="304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Оценка системы стимулирования и мотивации труда в организации. </w:t>
      </w:r>
    </w:p>
    <w:p w:rsidR="00EF5F5C" w:rsidRPr="00EF5F5C" w:rsidRDefault="00EF5F5C" w:rsidP="00EF5F5C">
      <w:pPr>
        <w:numPr>
          <w:ilvl w:val="0"/>
          <w:numId w:val="1"/>
        </w:numPr>
        <w:tabs>
          <w:tab w:val="left" w:pos="304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Оценка системы стимулирования и мотивации труда в подразделении. </w:t>
      </w:r>
    </w:p>
    <w:p w:rsidR="00EF5F5C" w:rsidRPr="00EF5F5C" w:rsidRDefault="00EF5F5C" w:rsidP="00EF5F5C">
      <w:pPr>
        <w:numPr>
          <w:ilvl w:val="0"/>
          <w:numId w:val="1"/>
        </w:numPr>
        <w:tabs>
          <w:tab w:val="left" w:pos="304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системы нематериального стимулирования труда на предприятии. </w:t>
      </w:r>
    </w:p>
    <w:p w:rsidR="00EF5F5C" w:rsidRPr="00EF5F5C" w:rsidRDefault="00EF5F5C" w:rsidP="00EF5F5C">
      <w:pPr>
        <w:numPr>
          <w:ilvl w:val="0"/>
          <w:numId w:val="1"/>
        </w:numPr>
        <w:tabs>
          <w:tab w:val="left" w:pos="304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системы нематериального стимулирования труда в подразделении. </w:t>
      </w:r>
    </w:p>
    <w:p w:rsidR="00EF5F5C" w:rsidRPr="00EF5F5C" w:rsidRDefault="00EF5F5C" w:rsidP="00EF5F5C">
      <w:pPr>
        <w:numPr>
          <w:ilvl w:val="0"/>
          <w:numId w:val="1"/>
        </w:numPr>
        <w:tabs>
          <w:tab w:val="left" w:pos="304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>Стимулирование труда работников коммерческих организаций.</w:t>
      </w:r>
    </w:p>
    <w:p w:rsidR="00EF5F5C" w:rsidRPr="00EF5F5C" w:rsidRDefault="00EF5F5C" w:rsidP="00EF5F5C">
      <w:pPr>
        <w:numPr>
          <w:ilvl w:val="0"/>
          <w:numId w:val="1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>Стимулирование труда как основа мотивации труда работников</w:t>
      </w:r>
    </w:p>
    <w:p w:rsidR="00EF5F5C" w:rsidRPr="00EF5F5C" w:rsidRDefault="00EF5F5C" w:rsidP="00EF5F5C">
      <w:pPr>
        <w:numPr>
          <w:ilvl w:val="0"/>
          <w:numId w:val="1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Распределение полномочий и ответственности между работниками организации с учетом мотивационных факторов. </w:t>
      </w:r>
    </w:p>
    <w:p w:rsidR="00EF5F5C" w:rsidRPr="00EF5F5C" w:rsidRDefault="00EF5F5C" w:rsidP="00EF5F5C">
      <w:pPr>
        <w:numPr>
          <w:ilvl w:val="0"/>
          <w:numId w:val="1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использование систем оценки персонала для целей стимулирования. </w:t>
      </w:r>
    </w:p>
    <w:p w:rsidR="00EF5F5C" w:rsidRPr="00EF5F5C" w:rsidRDefault="00EF5F5C" w:rsidP="00EF5F5C">
      <w:pPr>
        <w:numPr>
          <w:ilvl w:val="0"/>
          <w:numId w:val="1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F5F5C">
        <w:rPr>
          <w:rFonts w:ascii="Times New Roman" w:hAnsi="Times New Roman" w:cs="Times New Roman"/>
          <w:sz w:val="24"/>
          <w:szCs w:val="24"/>
          <w:lang w:val="ru-RU"/>
        </w:rPr>
        <w:t>Формирование  и</w:t>
      </w:r>
      <w:proofErr w:type="gramEnd"/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системы  контроля работников в целях стимулирования  и мотивации труда. </w:t>
      </w:r>
    </w:p>
    <w:p w:rsidR="00EF5F5C" w:rsidRPr="00EF5F5C" w:rsidRDefault="00EF5F5C" w:rsidP="00EF5F5C">
      <w:pPr>
        <w:numPr>
          <w:ilvl w:val="0"/>
          <w:numId w:val="1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режимов труда работников организации с учетом факторов стимулирования. </w:t>
      </w:r>
    </w:p>
    <w:p w:rsidR="00EF5F5C" w:rsidRPr="00EF5F5C" w:rsidRDefault="00EF5F5C" w:rsidP="00EF5F5C">
      <w:pPr>
        <w:numPr>
          <w:ilvl w:val="0"/>
          <w:numId w:val="1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системы стимулирования труда работников на гибких и удаленных рабочих местах и оценка ее экономической эффективности. </w:t>
      </w:r>
    </w:p>
    <w:p w:rsidR="00EF5F5C" w:rsidRPr="00EF5F5C" w:rsidRDefault="00EF5F5C" w:rsidP="00EF5F5C">
      <w:pPr>
        <w:numPr>
          <w:ilvl w:val="0"/>
          <w:numId w:val="1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>Разработка режимов труда и отдыха работников с учетом факторов стимулирования.</w:t>
      </w:r>
    </w:p>
    <w:p w:rsidR="00EF5F5C" w:rsidRPr="00EF5F5C" w:rsidRDefault="00EF5F5C" w:rsidP="00EF5F5C">
      <w:pPr>
        <w:numPr>
          <w:ilvl w:val="0"/>
          <w:numId w:val="2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Оценка (обоснование) системы оплаты труда в подразделении. </w:t>
      </w:r>
    </w:p>
    <w:p w:rsidR="00EF5F5C" w:rsidRPr="00EF5F5C" w:rsidRDefault="00EF5F5C" w:rsidP="00EF5F5C">
      <w:pPr>
        <w:numPr>
          <w:ilvl w:val="0"/>
          <w:numId w:val="2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системы стимулирования и оплаты труда работников в организации </w:t>
      </w:r>
    </w:p>
    <w:p w:rsidR="00EF5F5C" w:rsidRPr="00EF5F5C" w:rsidRDefault="00EF5F5C" w:rsidP="00EF5F5C">
      <w:pPr>
        <w:numPr>
          <w:ilvl w:val="0"/>
          <w:numId w:val="2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Оптимизация форм и систем оплаты труда </w:t>
      </w:r>
      <w:proofErr w:type="gramStart"/>
      <w:r w:rsidRPr="00EF5F5C">
        <w:rPr>
          <w:rFonts w:ascii="Times New Roman" w:hAnsi="Times New Roman" w:cs="Times New Roman"/>
          <w:sz w:val="24"/>
          <w:szCs w:val="24"/>
          <w:lang w:val="ru-RU"/>
        </w:rPr>
        <w:t>работников .</w:t>
      </w:r>
      <w:proofErr w:type="gramEnd"/>
    </w:p>
    <w:p w:rsidR="00EF5F5C" w:rsidRPr="00EF5F5C" w:rsidRDefault="00EF5F5C" w:rsidP="00EF5F5C">
      <w:pPr>
        <w:numPr>
          <w:ilvl w:val="0"/>
          <w:numId w:val="2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>Определение и обоснование размеров окладов (тарифов) для отдельных категорий персонала организации.</w:t>
      </w:r>
    </w:p>
    <w:p w:rsidR="00EF5F5C" w:rsidRPr="00EF5F5C" w:rsidRDefault="00EF5F5C" w:rsidP="00EF5F5C">
      <w:pPr>
        <w:numPr>
          <w:ilvl w:val="0"/>
          <w:numId w:val="2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>Формирование системы оплаты труда в подразделении.</w:t>
      </w:r>
    </w:p>
    <w:p w:rsidR="00EF5F5C" w:rsidRPr="00B601E6" w:rsidRDefault="00EF5F5C" w:rsidP="00EF5F5C">
      <w:pPr>
        <w:numPr>
          <w:ilvl w:val="0"/>
          <w:numId w:val="2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1E6">
        <w:rPr>
          <w:rFonts w:ascii="Times New Roman" w:hAnsi="Times New Roman" w:cs="Times New Roman"/>
          <w:sz w:val="24"/>
          <w:szCs w:val="24"/>
        </w:rPr>
        <w:t>Моральное</w:t>
      </w:r>
      <w:proofErr w:type="spellEnd"/>
      <w:r w:rsidRPr="00B60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E6">
        <w:rPr>
          <w:rFonts w:ascii="Times New Roman" w:hAnsi="Times New Roman" w:cs="Times New Roman"/>
          <w:sz w:val="24"/>
          <w:szCs w:val="24"/>
        </w:rPr>
        <w:t>стимулирование</w:t>
      </w:r>
      <w:proofErr w:type="spellEnd"/>
      <w:r w:rsidRPr="00B60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E6">
        <w:rPr>
          <w:rFonts w:ascii="Times New Roman" w:hAnsi="Times New Roman" w:cs="Times New Roman"/>
          <w:sz w:val="24"/>
          <w:szCs w:val="24"/>
        </w:rPr>
        <w:t>трудовой</w:t>
      </w:r>
      <w:proofErr w:type="spellEnd"/>
      <w:r w:rsidRPr="00B60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E6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B601E6">
        <w:rPr>
          <w:rFonts w:ascii="Times New Roman" w:hAnsi="Times New Roman" w:cs="Times New Roman"/>
          <w:sz w:val="24"/>
          <w:szCs w:val="24"/>
        </w:rPr>
        <w:t>.</w:t>
      </w:r>
    </w:p>
    <w:p w:rsidR="00EF5F5C" w:rsidRPr="00EF5F5C" w:rsidRDefault="00EF5F5C" w:rsidP="00EF5F5C">
      <w:pPr>
        <w:numPr>
          <w:ilvl w:val="0"/>
          <w:numId w:val="2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F5F5C">
        <w:rPr>
          <w:rFonts w:ascii="Times New Roman" w:hAnsi="Times New Roman" w:cs="Times New Roman"/>
          <w:sz w:val="24"/>
          <w:szCs w:val="24"/>
          <w:lang w:val="ru-RU"/>
        </w:rPr>
        <w:t>Грейдирование</w:t>
      </w:r>
      <w:proofErr w:type="spellEnd"/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 оплаты труда в организации.  </w:t>
      </w:r>
    </w:p>
    <w:p w:rsidR="00EF5F5C" w:rsidRPr="00EF5F5C" w:rsidRDefault="00EF5F5C" w:rsidP="00EF5F5C">
      <w:pPr>
        <w:numPr>
          <w:ilvl w:val="0"/>
          <w:numId w:val="2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>Разработка аккордной системы оплаты труда в организации.</w:t>
      </w:r>
    </w:p>
    <w:p w:rsidR="00EF5F5C" w:rsidRPr="00EF5F5C" w:rsidRDefault="00EF5F5C" w:rsidP="00EF5F5C">
      <w:pPr>
        <w:numPr>
          <w:ilvl w:val="0"/>
          <w:numId w:val="2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>Обоснование применения премиальных систем оплаты труда в организации.</w:t>
      </w:r>
    </w:p>
    <w:p w:rsidR="00EF5F5C" w:rsidRPr="00EF5F5C" w:rsidRDefault="00EF5F5C" w:rsidP="00EF5F5C">
      <w:pPr>
        <w:numPr>
          <w:ilvl w:val="0"/>
          <w:numId w:val="2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Эффективность применения сдельных форм оплаты труда в </w:t>
      </w:r>
      <w:proofErr w:type="gramStart"/>
      <w:r w:rsidRPr="00EF5F5C">
        <w:rPr>
          <w:rFonts w:ascii="Times New Roman" w:hAnsi="Times New Roman" w:cs="Times New Roman"/>
          <w:sz w:val="24"/>
          <w:szCs w:val="24"/>
          <w:lang w:val="ru-RU"/>
        </w:rPr>
        <w:t>организации .</w:t>
      </w:r>
      <w:proofErr w:type="gramEnd"/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5F5C" w:rsidRPr="00EF5F5C" w:rsidRDefault="00EF5F5C" w:rsidP="00EF5F5C">
      <w:pPr>
        <w:numPr>
          <w:ilvl w:val="0"/>
          <w:numId w:val="2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целесообразности и разработка методики начисления бонусных выплат в организации. </w:t>
      </w:r>
    </w:p>
    <w:p w:rsidR="00EF5F5C" w:rsidRPr="00EF5F5C" w:rsidRDefault="00EF5F5C" w:rsidP="00EF5F5C">
      <w:pPr>
        <w:numPr>
          <w:ilvl w:val="0"/>
          <w:numId w:val="2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Оценка эффективности действующей системы оплаты труда и разработка предложений по ее совершенствованию. </w:t>
      </w:r>
    </w:p>
    <w:p w:rsidR="00EF5F5C" w:rsidRPr="00EF5F5C" w:rsidRDefault="00EF5F5C" w:rsidP="00EF5F5C">
      <w:pPr>
        <w:numPr>
          <w:ilvl w:val="0"/>
          <w:numId w:val="2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системы оплаты труда управленческих кадров. </w:t>
      </w:r>
    </w:p>
    <w:p w:rsidR="00EF5F5C" w:rsidRPr="00EF5F5C" w:rsidRDefault="00EF5F5C" w:rsidP="00EF5F5C">
      <w:pPr>
        <w:numPr>
          <w:ilvl w:val="0"/>
          <w:numId w:val="2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системы стимулирования труда на малом предприятии. </w:t>
      </w:r>
    </w:p>
    <w:p w:rsidR="00EF5F5C" w:rsidRPr="00EF5F5C" w:rsidRDefault="00EF5F5C" w:rsidP="00EF5F5C">
      <w:pPr>
        <w:numPr>
          <w:ilvl w:val="0"/>
          <w:numId w:val="2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процессов стимулирования и мотивации труда в проектных группах. </w:t>
      </w:r>
    </w:p>
    <w:p w:rsidR="00EF5F5C" w:rsidRPr="00EF5F5C" w:rsidRDefault="00EF5F5C" w:rsidP="00EF5F5C">
      <w:pPr>
        <w:numPr>
          <w:ilvl w:val="0"/>
          <w:numId w:val="2"/>
        </w:numPr>
        <w:tabs>
          <w:tab w:val="left" w:pos="431"/>
        </w:tabs>
        <w:spacing w:after="0" w:line="240" w:lineRule="auto"/>
        <w:ind w:left="0" w:firstLine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5F5C">
        <w:rPr>
          <w:rFonts w:ascii="Times New Roman" w:hAnsi="Times New Roman" w:cs="Times New Roman"/>
          <w:sz w:val="24"/>
          <w:szCs w:val="24"/>
          <w:lang w:val="ru-RU"/>
        </w:rPr>
        <w:t>Состояние рынка труда отдельных категорий работников и его влияние на процессы мотивации и стимулирования труда на предприятии.</w:t>
      </w:r>
    </w:p>
    <w:p w:rsidR="00EF5F5C" w:rsidRPr="00EF5F5C" w:rsidRDefault="00EF5F5C">
      <w:pPr>
        <w:rPr>
          <w:lang w:val="ru-RU"/>
        </w:rPr>
      </w:pPr>
    </w:p>
    <w:sectPr w:rsidR="00EF5F5C" w:rsidRPr="00EF5F5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17038"/>
    <w:multiLevelType w:val="hybridMultilevel"/>
    <w:tmpl w:val="DFDC7ED6"/>
    <w:lvl w:ilvl="0" w:tplc="5FD4E618">
      <w:start w:val="10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E7E7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2C97C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44E7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EE05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044D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4DB1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EC3B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6E0B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45020A"/>
    <w:multiLevelType w:val="hybridMultilevel"/>
    <w:tmpl w:val="9776F6B2"/>
    <w:lvl w:ilvl="0" w:tplc="7572FC1E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A5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47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A0B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42A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20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E6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AAC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49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10EDA"/>
    <w:rsid w:val="00D31453"/>
    <w:rsid w:val="00E209E2"/>
    <w:rsid w:val="00E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39318"/>
  <w15:docId w15:val="{2D136C70-262A-40B9-9BFC-008109D0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6758</Characters>
  <Application>Microsoft Office Word</Application>
  <DocSecurity>0</DocSecurity>
  <Lines>56</Lines>
  <Paragraphs>15</Paragraphs>
  <ScaleCrop>false</ScaleCrop>
  <Company>УрГЭУ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2021-2022_oz38_04_03_ОЗМ-ЭЧР-21_plx_Современные системы оплаты труда и материального стимулирования</dc:title>
  <dc:creator>FastReport.NET</dc:creator>
  <cp:lastModifiedBy>Курбатова Валерия Платоновна</cp:lastModifiedBy>
  <cp:revision>2</cp:revision>
  <dcterms:created xsi:type="dcterms:W3CDTF">2021-08-05T07:46:00Z</dcterms:created>
  <dcterms:modified xsi:type="dcterms:W3CDTF">2021-08-05T07:46:00Z</dcterms:modified>
</cp:coreProperties>
</file>