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E10D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E10D4" w:rsidRDefault="00EE10D4"/>
        </w:tc>
      </w:tr>
      <w:tr w:rsidR="00EE10D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E10D4" w:rsidRDefault="00EE10D4"/>
        </w:tc>
      </w:tr>
      <w:tr w:rsidR="00EE10D4">
        <w:trPr>
          <w:trHeight w:hRule="exact" w:val="490"/>
        </w:trPr>
        <w:tc>
          <w:tcPr>
            <w:tcW w:w="1521" w:type="dxa"/>
          </w:tcPr>
          <w:p w:rsidR="00EE10D4" w:rsidRDefault="00EE10D4"/>
        </w:tc>
        <w:tc>
          <w:tcPr>
            <w:tcW w:w="1600" w:type="dxa"/>
          </w:tcPr>
          <w:p w:rsidR="00EE10D4" w:rsidRDefault="00EE10D4"/>
        </w:tc>
        <w:tc>
          <w:tcPr>
            <w:tcW w:w="7089" w:type="dxa"/>
          </w:tcPr>
          <w:p w:rsidR="00EE10D4" w:rsidRDefault="00EE10D4"/>
        </w:tc>
        <w:tc>
          <w:tcPr>
            <w:tcW w:w="426" w:type="dxa"/>
          </w:tcPr>
          <w:p w:rsidR="00EE10D4" w:rsidRDefault="00EE10D4"/>
        </w:tc>
      </w:tr>
      <w:tr w:rsidR="00EE10D4" w:rsidRPr="00F0238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F02383">
              <w:rPr>
                <w:lang w:val="ru-RU"/>
              </w:rPr>
              <w:t xml:space="preserve"> </w:t>
            </w:r>
          </w:p>
        </w:tc>
      </w:tr>
      <w:tr w:rsidR="00EE10D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</w:tr>
      <w:tr w:rsidR="00EE10D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</w:tr>
      <w:tr w:rsidR="00EE10D4" w:rsidRPr="00F0238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F02383">
              <w:rPr>
                <w:lang w:val="ru-RU"/>
              </w:rPr>
              <w:t xml:space="preserve"> </w:t>
            </w:r>
          </w:p>
        </w:tc>
      </w:tr>
      <w:tr w:rsidR="00EE10D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EE10D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EE10D4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E10D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EE10D4" w:rsidRPr="00F0238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Цели, задачи и основные положения дисциплины.</w:t>
            </w:r>
          </w:p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 ИСО 53893-2010 Руководящие принципы и требования в ИСМ</w:t>
            </w:r>
          </w:p>
        </w:tc>
      </w:tr>
      <w:tr w:rsidR="00EE10D4" w:rsidRPr="00F0238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 качества как основа ИСМ. ГОСТ Р ИСО 9001-2015. Документация ИСМ</w:t>
            </w:r>
          </w:p>
        </w:tc>
      </w:tr>
      <w:tr w:rsidR="00EE10D4" w:rsidRPr="00F0238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экологического менеджмента предприятия ГОСТ Р ИСО 14001-2016</w:t>
            </w:r>
          </w:p>
        </w:tc>
      </w:tr>
      <w:tr w:rsidR="00EE10D4" w:rsidRPr="00F0238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менеджмента в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охраны труда и предупреждения профилактики заболеваний ГОСТ Р ИСО 45001-2020</w:t>
            </w:r>
          </w:p>
        </w:tc>
      </w:tr>
      <w:tr w:rsidR="00EE10D4" w:rsidRPr="00F0238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менеджмента безопасности продукции ГОСТ Р 22000-2019, основанная на принципах ХАССП</w:t>
            </w:r>
          </w:p>
        </w:tc>
      </w:tr>
      <w:tr w:rsidR="00EE10D4" w:rsidRPr="00F0238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менеджмента социальной ответственности бизнеса ГОСТ Р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ИСО 26000- 2012</w:t>
            </w:r>
          </w:p>
        </w:tc>
      </w:tr>
      <w:tr w:rsidR="00EE10D4" w:rsidRPr="00F0238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менеджмента информационной безопасности ГОСТ Р ИСО 27000-2012</w:t>
            </w:r>
          </w:p>
        </w:tc>
      </w:tr>
      <w:tr w:rsidR="00EE10D4" w:rsidRPr="00F0238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Внутренние аудиты и сертификация интегрированных систем менеджмента</w:t>
            </w:r>
          </w:p>
        </w:tc>
      </w:tr>
      <w:tr w:rsidR="00EE10D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</w:tr>
      <w:tr w:rsidR="00EE10D4">
        <w:trPr>
          <w:trHeight w:hRule="exact" w:val="1073"/>
        </w:trPr>
        <w:tc>
          <w:tcPr>
            <w:tcW w:w="1521" w:type="dxa"/>
          </w:tcPr>
          <w:p w:rsidR="00EE10D4" w:rsidRDefault="00EE10D4"/>
        </w:tc>
        <w:tc>
          <w:tcPr>
            <w:tcW w:w="1600" w:type="dxa"/>
          </w:tcPr>
          <w:p w:rsidR="00EE10D4" w:rsidRDefault="00EE10D4"/>
        </w:tc>
        <w:tc>
          <w:tcPr>
            <w:tcW w:w="7089" w:type="dxa"/>
          </w:tcPr>
          <w:p w:rsidR="00EE10D4" w:rsidRDefault="00EE10D4"/>
        </w:tc>
        <w:tc>
          <w:tcPr>
            <w:tcW w:w="426" w:type="dxa"/>
          </w:tcPr>
          <w:p w:rsidR="00EE10D4" w:rsidRDefault="00EE10D4"/>
        </w:tc>
      </w:tr>
      <w:tr w:rsidR="00EE10D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Default="00F023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E10D4">
        <w:trPr>
          <w:trHeight w:hRule="exact" w:val="196"/>
        </w:trPr>
        <w:tc>
          <w:tcPr>
            <w:tcW w:w="1521" w:type="dxa"/>
          </w:tcPr>
          <w:p w:rsidR="00EE10D4" w:rsidRDefault="00EE10D4"/>
        </w:tc>
        <w:tc>
          <w:tcPr>
            <w:tcW w:w="1600" w:type="dxa"/>
          </w:tcPr>
          <w:p w:rsidR="00EE10D4" w:rsidRDefault="00EE10D4"/>
        </w:tc>
        <w:tc>
          <w:tcPr>
            <w:tcW w:w="7089" w:type="dxa"/>
          </w:tcPr>
          <w:p w:rsidR="00EE10D4" w:rsidRDefault="00EE10D4"/>
        </w:tc>
        <w:tc>
          <w:tcPr>
            <w:tcW w:w="426" w:type="dxa"/>
          </w:tcPr>
          <w:p w:rsidR="00EE10D4" w:rsidRDefault="00EE10D4"/>
        </w:tc>
      </w:tr>
      <w:tr w:rsidR="00EE10D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E10D4" w:rsidRPr="00F0238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Васин С. Г. Управление качеством. Всеобщий подход [Электронный ресурс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магистратуры. - Москва: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/425062</w:t>
            </w:r>
          </w:p>
        </w:tc>
      </w:tr>
      <w:tr w:rsidR="00EE10D4" w:rsidRPr="00F0238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Ряховская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Крюкова О.Г.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Риск-менеджмент - основа устойчивости бизнеса [Электронный ресурс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"Магистр", 2019.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/1019768</w:t>
            </w:r>
          </w:p>
        </w:tc>
      </w:tr>
      <w:tr w:rsidR="00EE10D4" w:rsidRPr="00F0238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Рудницкая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Интегрированные системы менеджмента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- 116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491636.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E10D4" w:rsidRPr="00F02383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Серенков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П.С., Гуревич В. Л. Методы менеджмента качества. Методология управления риском станда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ртизации [Электронный ресурс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 издательский центр ИНФРА-М", 2018.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/960026</w:t>
            </w:r>
          </w:p>
        </w:tc>
      </w:tr>
    </w:tbl>
    <w:p w:rsidR="00EE10D4" w:rsidRPr="00F02383" w:rsidRDefault="00F02383">
      <w:pPr>
        <w:rPr>
          <w:sz w:val="0"/>
          <w:szCs w:val="0"/>
          <w:lang w:val="ru-RU"/>
        </w:rPr>
      </w:pPr>
      <w:r w:rsidRPr="00F0238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E10D4" w:rsidRPr="00F0238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Вдовин С. М.,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Салимова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 Система менеджмента качества организации [Электрон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 ресурс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/1860359</w:t>
            </w:r>
          </w:p>
        </w:tc>
      </w:tr>
      <w:tr w:rsidR="00EE10D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E10D4" w:rsidRPr="00F02383">
        <w:trPr>
          <w:trHeight w:hRule="exact" w:val="135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Бюлер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Интегрированные системы менеджмента [Электронный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методический комплекс для студентов специальности 22.05.01 "Управление качеством" специализации "Управление качеством в сфере быта и услуг" всех форм обучения. - Екатеринбург: [Издательство УрГЭУ], 2009. - 22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/09/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umk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2078.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E10D4" w:rsidRPr="00F023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Интегрированные системы управления предприятием. Ч. </w:t>
            </w:r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1:.</w:t>
            </w:r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2005. - 52</w:t>
            </w:r>
          </w:p>
        </w:tc>
      </w:tr>
      <w:tr w:rsidR="00EE10D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Интегрированные системы управления предприятием. Учебное пособие.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 2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Екатеринбург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рГЭУ], 2006. - 53</w:t>
            </w:r>
          </w:p>
        </w:tc>
      </w:tr>
      <w:tr w:rsidR="00EE10D4" w:rsidRPr="00F023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Карпенко Я. В.,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Колпакова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 Интегрированные системы управления </w:t>
            </w:r>
            <w:proofErr w:type="spellStart"/>
            <w:proofErr w:type="gram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предприятием:учебное</w:t>
            </w:r>
            <w:proofErr w:type="spellEnd"/>
            <w:proofErr w:type="gram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2005. - 150</w:t>
            </w:r>
          </w:p>
        </w:tc>
      </w:tr>
      <w:tr w:rsidR="00EE10D4" w:rsidRPr="00F02383">
        <w:trPr>
          <w:trHeight w:hRule="exact" w:val="277"/>
        </w:trPr>
        <w:tc>
          <w:tcPr>
            <w:tcW w:w="10774" w:type="dxa"/>
          </w:tcPr>
          <w:p w:rsidR="00EE10D4" w:rsidRPr="00F02383" w:rsidRDefault="00EE10D4">
            <w:pPr>
              <w:rPr>
                <w:lang w:val="ru-RU"/>
              </w:rPr>
            </w:pPr>
          </w:p>
        </w:tc>
      </w:tr>
      <w:tr w:rsidR="00EE10D4" w:rsidRPr="00F0238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02383">
              <w:rPr>
                <w:lang w:val="ru-RU"/>
              </w:rPr>
              <w:t xml:space="preserve"> </w:t>
            </w:r>
          </w:p>
        </w:tc>
      </w:tr>
      <w:tr w:rsidR="00EE10D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E10D4">
        <w:trPr>
          <w:trHeight w:hRule="exact" w:val="277"/>
        </w:trPr>
        <w:tc>
          <w:tcPr>
            <w:tcW w:w="10774" w:type="dxa"/>
          </w:tcPr>
          <w:p w:rsidR="00EE10D4" w:rsidRDefault="00EE10D4"/>
        </w:tc>
      </w:tr>
      <w:tr w:rsidR="00EE10D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023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023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E10D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023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023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023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023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E10D4" w:rsidRPr="00F023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0238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02383">
              <w:rPr>
                <w:lang w:val="ru-RU"/>
              </w:rPr>
              <w:t xml:space="preserve"> </w:t>
            </w:r>
          </w:p>
        </w:tc>
      </w:tr>
      <w:tr w:rsidR="00EE10D4" w:rsidRPr="00F0238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02383">
              <w:rPr>
                <w:lang w:val="ru-RU"/>
              </w:rPr>
              <w:t xml:space="preserve"> </w:t>
            </w:r>
          </w:p>
        </w:tc>
      </w:tr>
      <w:tr w:rsidR="00EE10D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Acrobat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174/223-Т/2021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13.12.2022.</w:t>
            </w:r>
            <w:r>
              <w:t xml:space="preserve"> </w:t>
            </w:r>
          </w:p>
        </w:tc>
      </w:tr>
      <w:tr w:rsidR="00EE10D4" w:rsidRPr="00F0238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E10D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023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E10D4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E10D4" w:rsidRPr="00F0238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F02383">
              <w:rPr>
                <w:lang w:val="ru-RU"/>
              </w:rPr>
              <w:t xml:space="preserve"> </w:t>
            </w:r>
          </w:p>
          <w:p w:rsidR="00EE10D4" w:rsidRPr="00F02383" w:rsidRDefault="00F0238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02383">
              <w:rPr>
                <w:lang w:val="ru-RU"/>
              </w:rPr>
              <w:t xml:space="preserve"> </w:t>
            </w:r>
          </w:p>
        </w:tc>
      </w:tr>
      <w:tr w:rsidR="00EE10D4" w:rsidRPr="00F0238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10D4" w:rsidRPr="00F02383" w:rsidRDefault="00F0238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02383">
              <w:rPr>
                <w:lang w:val="ru-RU"/>
              </w:rPr>
              <w:t xml:space="preserve">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Рудницкая</w:t>
            </w:r>
            <w:proofErr w:type="spellEnd"/>
            <w:r w:rsidRPr="00F02383">
              <w:rPr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F02383">
              <w:rPr>
                <w:lang w:val="ru-RU"/>
              </w:rPr>
              <w:t xml:space="preserve"> </w:t>
            </w:r>
          </w:p>
        </w:tc>
      </w:tr>
    </w:tbl>
    <w:p w:rsidR="00F02383" w:rsidRDefault="00F02383">
      <w:pPr>
        <w:rPr>
          <w:lang w:val="ru-RU"/>
        </w:rPr>
      </w:pPr>
    </w:p>
    <w:p w:rsidR="00F02383" w:rsidRDefault="00F02383">
      <w:pPr>
        <w:rPr>
          <w:lang w:val="ru-RU"/>
        </w:rPr>
      </w:pPr>
      <w:r>
        <w:rPr>
          <w:lang w:val="ru-RU"/>
        </w:rPr>
        <w:br w:type="page"/>
      </w:r>
    </w:p>
    <w:p w:rsidR="00F02383" w:rsidRPr="00F02383" w:rsidRDefault="00F02383" w:rsidP="00F02383">
      <w:pPr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proofErr w:type="spellStart"/>
      <w:r w:rsidRPr="00F02383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Перечень</w:t>
      </w:r>
      <w:proofErr w:type="spellEnd"/>
      <w:r w:rsidRPr="00F0238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F02383">
        <w:rPr>
          <w:rFonts w:ascii="Times New Roman" w:hAnsi="Times New Roman" w:cs="Times New Roman"/>
          <w:b/>
          <w:snapToGrid w:val="0"/>
          <w:sz w:val="24"/>
          <w:szCs w:val="24"/>
        </w:rPr>
        <w:t>курсовых</w:t>
      </w:r>
      <w:proofErr w:type="spellEnd"/>
      <w:r w:rsidRPr="00F0238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F02383">
        <w:rPr>
          <w:rFonts w:ascii="Times New Roman" w:hAnsi="Times New Roman" w:cs="Times New Roman"/>
          <w:b/>
          <w:snapToGrid w:val="0"/>
          <w:sz w:val="24"/>
          <w:szCs w:val="24"/>
        </w:rPr>
        <w:t>работ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F02383" w:rsidRPr="00F02383" w:rsidTr="00182D7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383" w:rsidRPr="00F02383" w:rsidRDefault="00F02383" w:rsidP="00F02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383" w:rsidRPr="00F02383" w:rsidRDefault="00F02383" w:rsidP="00F02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Интегрированные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 w:rsidRPr="00F0238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2383" w:rsidRPr="00F02383" w:rsidTr="00182D7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383" w:rsidRPr="00F02383" w:rsidRDefault="00F02383" w:rsidP="00F02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383" w:rsidRPr="00F02383" w:rsidRDefault="00F02383" w:rsidP="00F02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27.03.02</w:t>
            </w:r>
            <w:r w:rsidRPr="00F02383">
              <w:rPr>
                <w:rFonts w:ascii="Times New Roman" w:hAnsi="Times New Roman" w:cs="Times New Roman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 w:rsidRPr="00F023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02383" w:rsidRPr="00F02383" w:rsidTr="00182D7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2383" w:rsidRPr="00F02383" w:rsidRDefault="00F02383" w:rsidP="00F02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 w:rsidRPr="00F023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2383" w:rsidRPr="00F02383" w:rsidRDefault="00F02383" w:rsidP="00F02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0238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F0238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</w:tbl>
    <w:p w:rsidR="00F02383" w:rsidRPr="00F02383" w:rsidRDefault="00F02383" w:rsidP="00F02383">
      <w:pPr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bookmarkStart w:id="0" w:name="_GoBack"/>
      <w:bookmarkEnd w:id="0"/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Система менеджмента качества как базовый элемент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Система экологического менеджмента как аспект интегрированной системы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Система менеджмента безопасности труда как аспект интегрированной системы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Система менеджмента информационной безопасности в интегрированной системе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и измерение процессов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документации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проекта внедрения интегрированной системы менеджмента на предприятии.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Аудиты в интегрированных системах менеджмента, организация и содержание работы.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993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Анализ жизненного цикла производства товаров (услуг)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Показатели и критерии результативности и эффективности бизнес-процессов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Методы идентификации требований потребителей и заинтересованных сторон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Методы определения удовлетворенности потребителей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Использование услуг внешних консультантов при внедрении интегрированных систем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Управление информацией и данными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 xml:space="preserve">Система экологического менеджмента. Структура системы и требования.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Совместное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использование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интегрированных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системах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экологической политики предприятия и связанной с ней целей и задач.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Система менеджмента безопасности и охраны труда. Структура системы и требования. Совместное использование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политики безопасности и охраны труда предприятия и связанной с ней целей и задач.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Система менеджмента безопасности пищевой продукции согласно принципам ХАССП. Структура системы и требования. Совместное использование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политики безопасности пищевой продукции предприятия согласно принципам ХАССП и связанной с ней целей и задач.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 xml:space="preserve">Система менеджмента информационной безопасности. Структура системы и требования.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Совместное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использование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 в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интегрированных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383">
        <w:rPr>
          <w:rFonts w:ascii="Times New Roman" w:hAnsi="Times New Roman" w:cs="Times New Roman"/>
          <w:sz w:val="24"/>
          <w:szCs w:val="24"/>
        </w:rPr>
        <w:t>системах</w:t>
      </w:r>
      <w:proofErr w:type="spellEnd"/>
      <w:r w:rsidRPr="00F02383">
        <w:rPr>
          <w:rFonts w:ascii="Times New Roman" w:hAnsi="Times New Roman" w:cs="Times New Roman"/>
          <w:sz w:val="24"/>
          <w:szCs w:val="24"/>
        </w:rPr>
        <w:t xml:space="preserve">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политики информационной безопасности предприятия и связанной с ней целей и задач.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lastRenderedPageBreak/>
        <w:t>Анализ показателей и критериев качества товаров и услуг в интегрированной системе менеджмента предприятия или отрасли.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Внутренний аудит как механизм улучшений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Статистические методы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Методы оценки экономической эффективности в интегрированных системах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Управление человеческими ресурсами в интегрированной системе менеджмента.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Интегрированная система менеджмента и реструктуризация организации.</w:t>
      </w:r>
    </w:p>
    <w:p w:rsidR="00F02383" w:rsidRPr="00F02383" w:rsidRDefault="00F02383" w:rsidP="00F02383">
      <w:pPr>
        <w:numPr>
          <w:ilvl w:val="0"/>
          <w:numId w:val="1"/>
        </w:numPr>
        <w:tabs>
          <w:tab w:val="left" w:pos="1134"/>
        </w:tabs>
        <w:spacing w:after="0" w:line="360" w:lineRule="exac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02383">
        <w:rPr>
          <w:rFonts w:ascii="Times New Roman" w:hAnsi="Times New Roman" w:cs="Times New Roman"/>
          <w:sz w:val="24"/>
          <w:szCs w:val="24"/>
          <w:lang w:val="ru-RU"/>
        </w:rPr>
        <w:t>Разработка корректирующих и превентивных действий в интегрированных системах менеджмента.</w:t>
      </w:r>
    </w:p>
    <w:p w:rsidR="00EE10D4" w:rsidRPr="00F02383" w:rsidRDefault="00EE10D4">
      <w:pPr>
        <w:rPr>
          <w:lang w:val="ru-RU"/>
        </w:rPr>
      </w:pPr>
    </w:p>
    <w:sectPr w:rsidR="00EE10D4" w:rsidRPr="00F0238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E6C9D"/>
    <w:multiLevelType w:val="multilevel"/>
    <w:tmpl w:val="3E36F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00EE10D4"/>
    <w:rsid w:val="00F0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56EDFE-645C-4D6D-B54A-69F6C7E1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1118</Words>
  <Characters>6374</Characters>
  <Application>Microsoft Office Word</Application>
  <DocSecurity>0</DocSecurity>
  <Lines>53</Lines>
  <Paragraphs>14</Paragraphs>
  <ScaleCrop>false</ScaleCrop>
  <Company>УрГЭУ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2022-2023_z27_03_02-УКвПТС-2022_заочное_plx_Интегрированные системы менеджмента</dc:title>
  <dc:creator>FastReport.NET</dc:creator>
  <cp:lastModifiedBy>Овсянникова Анастасия Геннадьевна</cp:lastModifiedBy>
  <cp:revision>2</cp:revision>
  <dcterms:created xsi:type="dcterms:W3CDTF">2022-06-06T06:12:00Z</dcterms:created>
  <dcterms:modified xsi:type="dcterms:W3CDTF">2022-06-06T06:13:00Z</dcterms:modified>
</cp:coreProperties>
</file>