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857C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>
        <w:trPr>
          <w:trHeight w:hRule="exact" w:val="67"/>
        </w:trPr>
        <w:tc>
          <w:tcPr>
            <w:tcW w:w="1521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>
        <w:trPr>
          <w:trHeight w:hRule="exact" w:val="500"/>
        </w:trPr>
        <w:tc>
          <w:tcPr>
            <w:tcW w:w="1521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  <w:tc>
          <w:tcPr>
            <w:tcW w:w="58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1A1B3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1A1B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857C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2857C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2857C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2857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857C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1A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1A1B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 w:rsidRPr="001A1B3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1A1B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Pr="001A1B36" w:rsidRDefault="001A1B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правовых аспектов обеспечения цифровой безопасности (ПК-</w:t>
            </w:r>
            <w:r w:rsidRPr="001A1B36">
              <w:rPr>
                <w:lang w:val="ru-RU"/>
              </w:rPr>
              <w:br/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1, 3,9)</w:t>
            </w:r>
          </w:p>
        </w:tc>
        <w:tc>
          <w:tcPr>
            <w:tcW w:w="8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 w:rsidRPr="001A1B3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1A1B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Pr="001A1B36" w:rsidRDefault="001A1B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Административно-правовой режим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цифровой безопасности(ПК-1, 3,9)</w:t>
            </w:r>
          </w:p>
        </w:tc>
        <w:tc>
          <w:tcPr>
            <w:tcW w:w="8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 w:rsidRPr="001A1B3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1A1B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Pr="001A1B36" w:rsidRDefault="001A1B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Меры защиты и юридическая ответственность субъектов цифровых отношений в</w:t>
            </w:r>
            <w:r w:rsidRPr="001A1B36">
              <w:rPr>
                <w:lang w:val="ru-RU"/>
              </w:rPr>
              <w:br/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 праве (ПК-1, 3,9)</w:t>
            </w:r>
          </w:p>
        </w:tc>
        <w:tc>
          <w:tcPr>
            <w:tcW w:w="8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 w:rsidRPr="001A1B3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1A1B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Pr="001A1B36" w:rsidRDefault="001A1B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цифровой безопасности нормами уголовного права (ПК-1, 3,9)</w:t>
            </w:r>
          </w:p>
        </w:tc>
        <w:tc>
          <w:tcPr>
            <w:tcW w:w="8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 w:rsidRPr="001A1B3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1A1B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Pr="001A1B36" w:rsidRDefault="001A1B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цифровой безопасности работников. Правовой режим цифровых</w:t>
            </w:r>
            <w:r w:rsidRPr="001A1B36">
              <w:rPr>
                <w:lang w:val="ru-RU"/>
              </w:rPr>
              <w:br/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персональных данных (ПК-1, 3,9)</w:t>
            </w:r>
          </w:p>
        </w:tc>
        <w:tc>
          <w:tcPr>
            <w:tcW w:w="8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 w:rsidRPr="001A1B3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1A1B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Pr="001A1B36" w:rsidRDefault="001A1B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Судебный порядок обеспечения цифровой безопасности (ПК-1, 3,9)</w:t>
            </w:r>
          </w:p>
        </w:tc>
        <w:tc>
          <w:tcPr>
            <w:tcW w:w="8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 w:rsidRPr="001A1B3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1A1B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Pr="001A1B36" w:rsidRDefault="001A1B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аспекты обеспечения международной цифровой безопасности  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3,9)</w:t>
            </w:r>
          </w:p>
        </w:tc>
        <w:tc>
          <w:tcPr>
            <w:tcW w:w="8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 w:rsidRPr="001A1B36">
        <w:trPr>
          <w:trHeight w:hRule="exact" w:val="188"/>
        </w:trPr>
        <w:tc>
          <w:tcPr>
            <w:tcW w:w="1521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Default="001A1B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857C0">
        <w:trPr>
          <w:trHeight w:hRule="exact" w:val="201"/>
        </w:trPr>
        <w:tc>
          <w:tcPr>
            <w:tcW w:w="1521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857C0" w:rsidRDefault="002857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57C0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57C0" w:rsidRPr="001A1B3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Сычев Ю.Н. Стандарты информационной безопасности. Защита и обработка</w:t>
            </w:r>
            <w:r w:rsidRPr="001A1B36">
              <w:rPr>
                <w:lang w:val="ru-RU"/>
              </w:rPr>
              <w:br/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конфиденциальных документов [Электронный ресурс]:Учебное пособие. - Москва: ООО "Научно-</w:t>
            </w:r>
            <w:r w:rsidRPr="001A1B36">
              <w:rPr>
                <w:lang w:val="ru-RU"/>
              </w:rPr>
              <w:br/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центр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2021. - 223 с. – Режим доступа:</w:t>
            </w:r>
            <w:r w:rsidRPr="001A1B3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/1189349</w:t>
            </w:r>
          </w:p>
        </w:tc>
      </w:tr>
      <w:tr w:rsidR="002857C0" w:rsidRPr="001A1B36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 w:rsidRPr="001A1B3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Полякова Т. А., Стрельцов А. А., </w:t>
            </w:r>
            <w:proofErr w:type="spellStart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</w:t>
            </w:r>
            <w:proofErr w:type="spellStart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Ниесов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Организационное и правовое</w:t>
            </w:r>
            <w:r w:rsidRPr="001A1B36">
              <w:rPr>
                <w:lang w:val="ru-RU"/>
              </w:rPr>
              <w:br/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информационной безопасности [Электронный ресурс]:учебник и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для вузов. -</w:t>
            </w:r>
            <w:r w:rsidRPr="001A1B36">
              <w:rPr>
                <w:lang w:val="ru-RU"/>
              </w:rPr>
              <w:br/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/498844</w:t>
            </w:r>
          </w:p>
        </w:tc>
      </w:tr>
      <w:tr w:rsidR="002857C0" w:rsidRPr="001A1B36">
        <w:trPr>
          <w:trHeight w:hRule="exact" w:val="142"/>
        </w:trPr>
        <w:tc>
          <w:tcPr>
            <w:tcW w:w="1521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57C0" w:rsidRPr="001A1B3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Овчинников А.И., </w:t>
            </w:r>
            <w:proofErr w:type="spellStart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Мамычев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А.Ю., Баранов П.П. Основы национальной безопасности</w:t>
            </w:r>
            <w:r w:rsidRPr="001A1B36">
              <w:rPr>
                <w:lang w:val="ru-RU"/>
              </w:rPr>
              <w:br/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- 224 с. –</w:t>
            </w:r>
            <w:r w:rsidRPr="001A1B36">
              <w:rPr>
                <w:lang w:val="ru-RU"/>
              </w:rPr>
              <w:br/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/1012997</w:t>
            </w:r>
          </w:p>
        </w:tc>
      </w:tr>
      <w:tr w:rsidR="002857C0" w:rsidRPr="001A1B3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 w:rsidRPr="001A1B3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Корабельников С. М. Преступления в сфере информационной безопасности [Электронный</w:t>
            </w:r>
            <w:r w:rsidRPr="001A1B36">
              <w:rPr>
                <w:lang w:val="ru-RU"/>
              </w:rPr>
              <w:br/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111 с – Режим доступа:</w:t>
            </w:r>
            <w:r w:rsidRPr="001A1B3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/496492</w:t>
            </w:r>
          </w:p>
        </w:tc>
      </w:tr>
      <w:tr w:rsidR="002857C0" w:rsidRPr="001A1B36">
        <w:trPr>
          <w:trHeight w:hRule="exact" w:val="284"/>
        </w:trPr>
        <w:tc>
          <w:tcPr>
            <w:tcW w:w="1521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 w:rsidRPr="001A1B3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Pr="001A1B36" w:rsidRDefault="001A1B3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A1B36">
              <w:rPr>
                <w:lang w:val="ru-RU"/>
              </w:rPr>
              <w:t xml:space="preserve"> </w:t>
            </w:r>
          </w:p>
        </w:tc>
      </w:tr>
      <w:tr w:rsidR="002857C0" w:rsidRPr="001A1B36">
        <w:trPr>
          <w:trHeight w:hRule="exact" w:val="142"/>
        </w:trPr>
        <w:tc>
          <w:tcPr>
            <w:tcW w:w="1521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857C0" w:rsidRDefault="001A1B36">
      <w:pPr>
        <w:rPr>
          <w:sz w:val="0"/>
          <w:szCs w:val="0"/>
        </w:rPr>
      </w:pPr>
      <w:r>
        <w:br w:type="page"/>
      </w:r>
    </w:p>
    <w:p w:rsidR="002857C0" w:rsidRDefault="002857C0">
      <w:pPr>
        <w:sectPr w:rsidR="002857C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857C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1A1B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B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A1B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857C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7C0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A1B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A1B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A1B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1B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857C0" w:rsidRPr="001A1B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1B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B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A1B36">
              <w:rPr>
                <w:lang w:val="ru-RU"/>
              </w:rPr>
              <w:t xml:space="preserve"> </w:t>
            </w:r>
          </w:p>
        </w:tc>
      </w:tr>
      <w:tr w:rsidR="002857C0" w:rsidRPr="001A1B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артный.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A1B36">
              <w:rPr>
                <w:lang w:val="ru-RU"/>
              </w:rPr>
              <w:t xml:space="preserve"> </w:t>
            </w:r>
          </w:p>
        </w:tc>
      </w:tr>
      <w:tr w:rsidR="002857C0" w:rsidRPr="001A1B36">
        <w:trPr>
          <w:trHeight w:hRule="exact" w:val="142"/>
        </w:trPr>
        <w:tc>
          <w:tcPr>
            <w:tcW w:w="10774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 w:rsidRPr="001A1B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A1B36">
              <w:rPr>
                <w:lang w:val="ru-RU"/>
              </w:rPr>
              <w:br/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857C0" w:rsidRPr="001A1B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A1B36">
              <w:rPr>
                <w:lang w:val="ru-RU"/>
              </w:rPr>
              <w:t xml:space="preserve"> </w:t>
            </w:r>
          </w:p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lang w:val="ru-RU"/>
              </w:rPr>
              <w:t xml:space="preserve"> </w:t>
            </w:r>
          </w:p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lang w:val="ru-RU"/>
              </w:rPr>
              <w:t xml:space="preserve"> </w:t>
            </w:r>
          </w:p>
        </w:tc>
      </w:tr>
      <w:tr w:rsidR="002857C0" w:rsidRPr="001A1B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A1B36">
              <w:rPr>
                <w:lang w:val="ru-RU"/>
              </w:rPr>
              <w:t xml:space="preserve"> </w:t>
            </w:r>
          </w:p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lang w:val="ru-RU"/>
              </w:rPr>
              <w:t xml:space="preserve"> </w:t>
            </w:r>
          </w:p>
        </w:tc>
      </w:tr>
      <w:tr w:rsidR="002857C0" w:rsidRPr="001A1B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1A1B36">
              <w:rPr>
                <w:lang w:val="ru-RU"/>
              </w:rPr>
              <w:t xml:space="preserve"> </w:t>
            </w:r>
            <w:proofErr w:type="spellStart"/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Минцифры</w:t>
            </w:r>
            <w:proofErr w:type="spellEnd"/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A1B36">
              <w:rPr>
                <w:lang w:val="ru-RU"/>
              </w:rPr>
              <w:t xml:space="preserve"> </w:t>
            </w:r>
          </w:p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directions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/874/</w:t>
            </w:r>
            <w:r w:rsidRPr="001A1B36">
              <w:rPr>
                <w:lang w:val="ru-RU"/>
              </w:rPr>
              <w:t xml:space="preserve"> </w:t>
            </w:r>
          </w:p>
        </w:tc>
      </w:tr>
      <w:tr w:rsidR="002857C0" w:rsidRPr="001A1B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АНО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«Цифровая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экономика»</w:t>
            </w:r>
            <w:r w:rsidRPr="001A1B36">
              <w:rPr>
                <w:lang w:val="ru-RU"/>
              </w:rPr>
              <w:t xml:space="preserve"> </w:t>
            </w:r>
          </w:p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economy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1B36">
              <w:rPr>
                <w:lang w:val="ru-RU"/>
              </w:rPr>
              <w:t xml:space="preserve"> </w:t>
            </w:r>
          </w:p>
        </w:tc>
      </w:tr>
      <w:tr w:rsidR="002857C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A1B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SecurityLab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1A1B36">
              <w:rPr>
                <w:lang w:val="ru-RU"/>
              </w:rPr>
              <w:t xml:space="preserve"> </w:t>
            </w:r>
          </w:p>
          <w:p w:rsidR="002857C0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https://www.securitylab.ru/</w:t>
            </w:r>
            <w:r>
              <w:t xml:space="preserve"> </w:t>
            </w:r>
          </w:p>
        </w:tc>
      </w:tr>
      <w:tr w:rsidR="002857C0" w:rsidRPr="001A1B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Лекция: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1A1B36">
              <w:rPr>
                <w:lang w:val="ru-RU"/>
              </w:rPr>
              <w:t xml:space="preserve"> </w:t>
            </w:r>
          </w:p>
          <w:p w:rsidR="002857C0" w:rsidRPr="001A1B36" w:rsidRDefault="001A1B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hrxro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MKWn</w:t>
            </w:r>
            <w:proofErr w:type="spellEnd"/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A1B36">
              <w:rPr>
                <w:lang w:val="ru-RU"/>
              </w:rPr>
              <w:t xml:space="preserve"> </w:t>
            </w:r>
          </w:p>
        </w:tc>
      </w:tr>
      <w:tr w:rsidR="002857C0" w:rsidRPr="001A1B36">
        <w:trPr>
          <w:trHeight w:hRule="exact" w:val="142"/>
        </w:trPr>
        <w:tc>
          <w:tcPr>
            <w:tcW w:w="10774" w:type="dxa"/>
          </w:tcPr>
          <w:p w:rsidR="002857C0" w:rsidRPr="001A1B36" w:rsidRDefault="002857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857C0" w:rsidRPr="001A1B36" w:rsidTr="001A1B36">
        <w:trPr>
          <w:trHeight w:hRule="exact" w:val="30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7C0" w:rsidRPr="001A1B36" w:rsidRDefault="001A1B3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</w:t>
            </w:r>
            <w:r w:rsidRPr="001A1B36">
              <w:rPr>
                <w:lang w:val="ru-RU"/>
              </w:rPr>
              <w:t xml:space="preserve"> </w:t>
            </w:r>
            <w:r w:rsidRPr="001A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Г.З.</w:t>
            </w:r>
            <w:r w:rsidRPr="001A1B36">
              <w:rPr>
                <w:lang w:val="ru-RU"/>
              </w:rPr>
              <w:t xml:space="preserve"> </w:t>
            </w:r>
          </w:p>
        </w:tc>
      </w:tr>
    </w:tbl>
    <w:p w:rsidR="001A1B36" w:rsidRDefault="001A1B36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1A1B36" w:rsidRPr="001A1B36" w:rsidRDefault="001A1B36" w:rsidP="001A1B36">
      <w:pPr>
        <w:widowControl w:val="0"/>
        <w:tabs>
          <w:tab w:val="left" w:pos="0"/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A1B3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</w:t>
      </w:r>
      <w:r w:rsidRPr="001A1B3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тем</w:t>
      </w:r>
      <w:r w:rsidRPr="001A1B3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курсовых работ </w:t>
      </w:r>
    </w:p>
    <w:p w:rsidR="001A1B36" w:rsidRPr="001A1B36" w:rsidRDefault="001A1B36" w:rsidP="001A1B36">
      <w:pPr>
        <w:widowControl w:val="0"/>
        <w:tabs>
          <w:tab w:val="left" w:pos="0"/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tbl>
      <w:tblPr>
        <w:tblW w:w="51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0842"/>
      </w:tblGrid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pStyle w:val="a7"/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A1B36">
              <w:rPr>
                <w:color w:val="000000"/>
                <w:lang w:eastAsia="en-US"/>
              </w:rPr>
              <w:t>1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pStyle w:val="a7"/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A1B36">
              <w:rPr>
                <w:color w:val="000000"/>
                <w:lang w:eastAsia="en-US"/>
              </w:rPr>
              <w:t>Понятие и общая характеристика правонарушений в сфере цифровых отношений.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pStyle w:val="a7"/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A1B36">
              <w:rPr>
                <w:color w:val="000000"/>
                <w:lang w:eastAsia="en-US"/>
              </w:rPr>
              <w:t>2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pStyle w:val="a7"/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A1B36">
              <w:rPr>
                <w:color w:val="000000"/>
                <w:lang w:eastAsia="en-US"/>
              </w:rPr>
              <w:t>Особенность административно-правовая ответственности за правонарушения в цифровой сфере.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pStyle w:val="a7"/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A1B36">
              <w:rPr>
                <w:color w:val="000000"/>
                <w:lang w:eastAsia="en-US"/>
              </w:rPr>
              <w:t>3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pStyle w:val="a7"/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A1B36">
              <w:rPr>
                <w:color w:val="000000"/>
                <w:lang w:eastAsia="en-US"/>
              </w:rPr>
              <w:t>Договорная ответственность в сфере цифровых технологий.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Деликтная</w:t>
            </w:r>
            <w:proofErr w:type="spellEnd"/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ответственность в сфере цифровых технологий.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pStyle w:val="a7"/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A1B36">
              <w:rPr>
                <w:color w:val="000000"/>
                <w:lang w:eastAsia="en-US"/>
              </w:rPr>
              <w:t>5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pStyle w:val="a7"/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A1B36">
              <w:rPr>
                <w:color w:val="000000"/>
                <w:lang w:eastAsia="en-US"/>
              </w:rPr>
              <w:t>Особенности административно-правовой ответственности за правонарушения в цифровой сфере.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pStyle w:val="a7"/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A1B36">
              <w:rPr>
                <w:color w:val="000000"/>
                <w:lang w:eastAsia="en-US"/>
              </w:rPr>
              <w:t>6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pStyle w:val="a7"/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A1B36">
              <w:rPr>
                <w:color w:val="000000"/>
                <w:lang w:eastAsia="en-US"/>
              </w:rPr>
              <w:t xml:space="preserve">Защита общедоступных персональных данных по российскому законодательству.  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Правонарушения в сфере эмиссии и обращения </w:t>
            </w:r>
            <w:proofErr w:type="spellStart"/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криптовалют</w:t>
            </w:r>
            <w:proofErr w:type="spellEnd"/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 в сфере эмиссии и обращения цифровых прав.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Договорная ответственность в сфере цифровых технологий.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1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Преступления общеуголовного характера в сфере цифровых правоотношений.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Квалификация </w:t>
            </w:r>
            <w:proofErr w:type="spellStart"/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фишинга</w:t>
            </w:r>
            <w:proofErr w:type="spellEnd"/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Уголовному кодексу РФ.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правил эксплуатации средств хранения, обработки или передачи компьютерной информации и информационно-телекоммуникационных сетей (</w:t>
            </w:r>
            <w:hyperlink r:id="rId4" w:history="1">
              <w:r w:rsidRPr="001A1B36">
                <w:rPr>
                  <w:rStyle w:val="ListLabel31"/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>статья 274</w:t>
              </w:r>
            </w:hyperlink>
            <w:r w:rsidRPr="001A1B36">
              <w:rPr>
                <w:rStyle w:val="ListLabel3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Неправомерный доступ к компьютерной информации (</w:t>
            </w:r>
            <w:hyperlink r:id="rId5" w:history="1">
              <w:r w:rsidRPr="001A1B36">
                <w:rPr>
                  <w:rStyle w:val="ListLabel31"/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>статья 272</w:t>
              </w:r>
            </w:hyperlink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 использование и распространение вредоносных компьютерных программ (</w:t>
            </w:r>
            <w:hyperlink r:id="rId6" w:history="1">
              <w:r w:rsidRPr="001A1B36">
                <w:rPr>
                  <w:rStyle w:val="ListLabel31"/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>статья 273</w:t>
              </w:r>
            </w:hyperlink>
            <w:r w:rsidRPr="001A1B36">
              <w:rPr>
                <w:rStyle w:val="ListLabel3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Нарушение установленного законом порядка сбора, хранения, использования или распространения информации о гражданах (персональных данных) (статья 13.11 Кодекса об административных правонарушениях РФ).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Неисполнение обязанностей организатором распространения информации в сети «Интернет» (статья 13.31 Кодекса об административных правонарушениях РФ).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Воспрепятствование уверенному приему радио- и телепрограмм и работе сайтов в сети «Интернет» (статья 13.18 Кодекса об административных правонарушениях РФ).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Разглашение информации с ограниченным доступом (статья 13.14 Кодекса об административных правонарушениях РФ).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Незаконная деятельность в области защиты информации (статья 13.13 Кодекса об административных правонарушениях РФ).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Нарушение правил защиты информации (статья 13.12 Кодекса об административных правонарушениях РФ).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взаимодействия международного публичного и внутригосударственного права в сфере обеспечения цифровой безопасности.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реализации и защиты права человека в условиях развития современных цифровых технологий.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обеспечения информационной безопасности в условиях </w:t>
            </w:r>
            <w:proofErr w:type="spellStart"/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аспекты риска </w:t>
            </w:r>
            <w:proofErr w:type="spellStart"/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государственного аппарата. 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spacing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 органов государственного управления в сфере обеспечения цифровой безопасности.</w:t>
            </w:r>
          </w:p>
        </w:tc>
      </w:tr>
      <w:tr w:rsidR="001A1B36" w:rsidRPr="001A1B36" w:rsidTr="001A1B3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pStyle w:val="a7"/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A1B36">
              <w:rPr>
                <w:color w:val="000000"/>
                <w:lang w:eastAsia="en-US"/>
              </w:rPr>
              <w:t>26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36" w:rsidRPr="001A1B36" w:rsidRDefault="001A1B36">
            <w:pPr>
              <w:pStyle w:val="a7"/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A1B36">
              <w:rPr>
                <w:color w:val="000000"/>
                <w:lang w:eastAsia="en-US"/>
              </w:rPr>
              <w:t xml:space="preserve">Защита цифровых персональных данных по российскому законодательству. </w:t>
            </w:r>
          </w:p>
        </w:tc>
      </w:tr>
    </w:tbl>
    <w:p w:rsidR="001A1B36" w:rsidRPr="001A1B36" w:rsidRDefault="001A1B36" w:rsidP="001A1B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2857C0" w:rsidRPr="001A1B36" w:rsidRDefault="001A1B36">
      <w:pPr>
        <w:rPr>
          <w:lang w:val="ru-RU"/>
        </w:rPr>
      </w:pPr>
      <w:r w:rsidRPr="001A1B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1A1B36">
        <w:rPr>
          <w:lang w:val="ru-RU"/>
        </w:rPr>
        <w:t xml:space="preserve"> </w:t>
      </w:r>
      <w:r w:rsidRPr="001A1B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1A1B36">
        <w:rPr>
          <w:lang w:val="ru-RU"/>
        </w:rPr>
        <w:t xml:space="preserve"> </w:t>
      </w:r>
      <w:r w:rsidRPr="001A1B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Мансуров</w:t>
      </w:r>
      <w:r w:rsidRPr="001A1B36">
        <w:rPr>
          <w:lang w:val="ru-RU"/>
        </w:rPr>
        <w:t xml:space="preserve"> </w:t>
      </w:r>
      <w:r w:rsidRPr="001A1B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Г.З.</w:t>
      </w:r>
      <w:bookmarkStart w:id="0" w:name="_GoBack"/>
      <w:bookmarkEnd w:id="0"/>
    </w:p>
    <w:sectPr w:rsidR="002857C0" w:rsidRPr="001A1B3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1B36"/>
    <w:rsid w:val="001F0BC7"/>
    <w:rsid w:val="002857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BA7FB"/>
  <w15:docId w15:val="{06112D3A-FFD2-41B0-98C4-E89DB84A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Normal (Web)"/>
    <w:basedOn w:val="a"/>
    <w:uiPriority w:val="99"/>
    <w:semiHidden/>
    <w:unhideWhenUsed/>
    <w:qFormat/>
    <w:rsid w:val="001A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31">
    <w:name w:val="ListLabel 31"/>
    <w:qFormat/>
    <w:rsid w:val="001A1B36"/>
    <w:rPr>
      <w:rFonts w:ascii="Calibri Light" w:eastAsiaTheme="majorEastAsia" w:hAnsi="Calibri Light" w:cs="Calibri Light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BD87D792FABFAC4AF943BFC4DCE87F1AD4AFCCBF233317D3510400208AF74425317C1DF16g3H" TargetMode="External"/><Relationship Id="rId5" Type="http://schemas.openxmlformats.org/officeDocument/2006/relationships/hyperlink" Target="consultantplus://offline/ref=85ABD87D792FABFAC4AF943BFC4DCE87F1AD4AFCCBF233317D3510400208AF74425317C1D116gAH" TargetMode="External"/><Relationship Id="rId4" Type="http://schemas.openxmlformats.org/officeDocument/2006/relationships/hyperlink" Target="consultantplus://offline/ref=85ABD87D792FABFAC4AF943BFC4DCE87F1AD4AFCCBF233317D3510400208AF74425317C1DF16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5613</Characters>
  <Application>Microsoft Office Word</Application>
  <DocSecurity>0</DocSecurity>
  <Lines>46</Lines>
  <Paragraphs>13</Paragraphs>
  <ScaleCrop>false</ScaleCrop>
  <Company>УрГЭУ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2023-2024_40_03_01-ГП-2023_очное_plx_Право цифровой безопасности</dc:title>
  <dc:creator>FastReport.NET</dc:creator>
  <cp:lastModifiedBy>Курбатова Валерия Платоновна</cp:lastModifiedBy>
  <cp:revision>2</cp:revision>
  <dcterms:created xsi:type="dcterms:W3CDTF">2023-06-13T08:32:00Z</dcterms:created>
  <dcterms:modified xsi:type="dcterms:W3CDTF">2023-06-13T08:33:00Z</dcterms:modified>
</cp:coreProperties>
</file>