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857C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67"/>
        </w:trPr>
        <w:tc>
          <w:tcPr>
            <w:tcW w:w="1521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500"/>
        </w:trPr>
        <w:tc>
          <w:tcPr>
            <w:tcW w:w="1521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r>
              <w:t xml:space="preserve"> </w:t>
            </w: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Гражданско-правовой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857C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2857C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2857C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2857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857C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 w:rsidRPr="001A1B3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правовых аспектов обеспечения цифровой безопасности (ПК-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1, 3,9)</w:t>
            </w: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Административно-правовой режим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цифровой безопасности(ПК-1, 3,9)</w:t>
            </w: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Меры защиты и юридическая ответственность субъектов цифровых отношений в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гражданском праве (ПК-1, 3,9)</w:t>
            </w: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цифровой безопасности нормами уголовного права (ПК-1, 3,9)</w:t>
            </w: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цифровой безопасности работников. Правовой режим цифровых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персональных данных (ПК-1, 3,9)</w:t>
            </w: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Судебный порядок обеспечения цифровой безопасности (ПК-1, 3,9)</w:t>
            </w: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аспекты обеспечения международной цифровой безопасности  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(ПК-1, 3,9)</w:t>
            </w: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188"/>
        </w:trPr>
        <w:tc>
          <w:tcPr>
            <w:tcW w:w="1521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Default="001A1B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857C0">
        <w:trPr>
          <w:trHeight w:hRule="exact" w:val="201"/>
        </w:trPr>
        <w:tc>
          <w:tcPr>
            <w:tcW w:w="1521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857C0" w:rsidRDefault="002857C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57C0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857C0" w:rsidRPr="001A1B3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Сычев Ю.Н. Стандарты информационной безопасности. Защита и обработка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конфиденциальных документов [Электронный ресурс]:Учебное пособие. - Москва: ООО "Научно-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издательский центр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2021. - 223 с. – Режим доступа:</w:t>
            </w:r>
            <w:r w:rsidRPr="001A1B3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/1189349</w:t>
            </w:r>
          </w:p>
        </w:tc>
      </w:tr>
      <w:tr w:rsidR="002857C0" w:rsidRPr="001A1B36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Полякова Т. А., Стрельцов А. А., </w:t>
            </w:r>
            <w:proofErr w:type="spellStart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Чубукова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Г., </w:t>
            </w:r>
            <w:proofErr w:type="spellStart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Ниесов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Организационное и правовое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обеспечение информационной безопасности [Электронный ресурс]:учебник и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для вузов. -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/498844</w:t>
            </w:r>
          </w:p>
        </w:tc>
      </w:tr>
      <w:tr w:rsidR="002857C0" w:rsidRPr="001A1B36">
        <w:trPr>
          <w:trHeight w:hRule="exact" w:val="142"/>
        </w:trPr>
        <w:tc>
          <w:tcPr>
            <w:tcW w:w="1521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857C0" w:rsidRPr="001A1B3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Овчинников А.И., </w:t>
            </w:r>
            <w:proofErr w:type="spellStart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Мамычев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А.Ю., Баранов П.П. Основы национальной безопасности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- 224 с. –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/1012997</w:t>
            </w:r>
          </w:p>
        </w:tc>
      </w:tr>
      <w:tr w:rsidR="002857C0" w:rsidRPr="001A1B3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Корабельников С. М. Преступления в сфере информационной безопасности [Электронный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111 с – Режим доступа:</w:t>
            </w:r>
            <w:r w:rsidRPr="001A1B3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/496492</w:t>
            </w:r>
          </w:p>
        </w:tc>
      </w:tr>
      <w:tr w:rsidR="002857C0" w:rsidRPr="001A1B36">
        <w:trPr>
          <w:trHeight w:hRule="exact" w:val="284"/>
        </w:trPr>
        <w:tc>
          <w:tcPr>
            <w:tcW w:w="1521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A1B36">
              <w:rPr>
                <w:lang w:val="ru-RU"/>
              </w:rPr>
              <w:t xml:space="preserve"> </w:t>
            </w:r>
          </w:p>
        </w:tc>
      </w:tr>
      <w:tr w:rsidR="002857C0" w:rsidRPr="001A1B36">
        <w:trPr>
          <w:trHeight w:hRule="exact" w:val="142"/>
        </w:trPr>
        <w:tc>
          <w:tcPr>
            <w:tcW w:w="1521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2857C0" w:rsidRDefault="001A1B36">
      <w:pPr>
        <w:rPr>
          <w:sz w:val="0"/>
          <w:szCs w:val="0"/>
        </w:rPr>
      </w:pPr>
      <w:r>
        <w:br w:type="page"/>
      </w:r>
    </w:p>
    <w:p w:rsidR="002857C0" w:rsidRDefault="002857C0">
      <w:pPr>
        <w:sectPr w:rsidR="002857C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857C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1A1B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B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A1B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857C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A1B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A1B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A1B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A1B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857C0" w:rsidRPr="001A1B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A1B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B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A1B36">
              <w:rPr>
                <w:lang w:val="ru-RU"/>
              </w:rPr>
              <w:t xml:space="preserve"> </w:t>
            </w:r>
          </w:p>
        </w:tc>
      </w:tr>
      <w:tr w:rsidR="002857C0" w:rsidRPr="001A1B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артный.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A1B36">
              <w:rPr>
                <w:lang w:val="ru-RU"/>
              </w:rPr>
              <w:t xml:space="preserve"> </w:t>
            </w:r>
          </w:p>
        </w:tc>
      </w:tr>
      <w:tr w:rsidR="002857C0" w:rsidRPr="001A1B36">
        <w:trPr>
          <w:trHeight w:hRule="exact" w:val="142"/>
        </w:trPr>
        <w:tc>
          <w:tcPr>
            <w:tcW w:w="10774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A1B36">
              <w:rPr>
                <w:lang w:val="ru-RU"/>
              </w:rPr>
              <w:br/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857C0" w:rsidRPr="001A1B3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A1B36">
              <w:rPr>
                <w:lang w:val="ru-RU"/>
              </w:rPr>
              <w:t xml:space="preserve"> </w:t>
            </w:r>
          </w:p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lang w:val="ru-RU"/>
              </w:rPr>
              <w:t xml:space="preserve"> </w:t>
            </w:r>
          </w:p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lang w:val="ru-RU"/>
              </w:rPr>
              <w:t xml:space="preserve"> </w:t>
            </w:r>
          </w:p>
        </w:tc>
      </w:tr>
      <w:tr w:rsidR="002857C0" w:rsidRPr="001A1B3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A1B36">
              <w:rPr>
                <w:lang w:val="ru-RU"/>
              </w:rPr>
              <w:t xml:space="preserve"> </w:t>
            </w:r>
          </w:p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lang w:val="ru-RU"/>
              </w:rPr>
              <w:t xml:space="preserve"> </w:t>
            </w:r>
          </w:p>
        </w:tc>
      </w:tr>
      <w:tr w:rsidR="002857C0" w:rsidRPr="001A1B3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безопасность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как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направление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деятельности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сайте</w:t>
            </w:r>
            <w:r w:rsidRPr="001A1B36">
              <w:rPr>
                <w:lang w:val="ru-RU"/>
              </w:rPr>
              <w:t xml:space="preserve"> </w:t>
            </w:r>
            <w:proofErr w:type="spellStart"/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Минцифры</w:t>
            </w:r>
            <w:proofErr w:type="spellEnd"/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A1B36">
              <w:rPr>
                <w:lang w:val="ru-RU"/>
              </w:rPr>
              <w:t xml:space="preserve"> </w:t>
            </w:r>
          </w:p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activity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directions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/874/</w:t>
            </w:r>
            <w:r w:rsidRPr="001A1B36">
              <w:rPr>
                <w:lang w:val="ru-RU"/>
              </w:rPr>
              <w:t xml:space="preserve"> </w:t>
            </w:r>
          </w:p>
        </w:tc>
      </w:tr>
      <w:tr w:rsidR="002857C0" w:rsidRPr="001A1B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безопасность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сайте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АНО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«Цифровая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экономика»</w:t>
            </w:r>
            <w:r w:rsidRPr="001A1B36">
              <w:rPr>
                <w:lang w:val="ru-RU"/>
              </w:rPr>
              <w:t xml:space="preserve"> </w:t>
            </w:r>
          </w:p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economy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security</w:t>
            </w:r>
            <w:r w:rsidRPr="001A1B36">
              <w:rPr>
                <w:lang w:val="ru-RU"/>
              </w:rPr>
              <w:t xml:space="preserve"> </w:t>
            </w:r>
          </w:p>
        </w:tc>
      </w:tr>
      <w:tr w:rsidR="002857C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безопасности</w:t>
            </w:r>
            <w:r w:rsidRPr="001A1B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SecurityLab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1A1B36">
              <w:rPr>
                <w:lang w:val="ru-RU"/>
              </w:rPr>
              <w:t xml:space="preserve"> </w:t>
            </w:r>
          </w:p>
          <w:p w:rsidR="002857C0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https://www.securitylab.ru/</w:t>
            </w:r>
            <w:r>
              <w:t xml:space="preserve"> </w:t>
            </w:r>
          </w:p>
        </w:tc>
      </w:tr>
      <w:tr w:rsidR="002857C0" w:rsidRPr="001A1B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Лекция: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безопасность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защита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1A1B36">
              <w:rPr>
                <w:lang w:val="ru-RU"/>
              </w:rPr>
              <w:t xml:space="preserve"> </w:t>
            </w:r>
          </w:p>
          <w:p w:rsidR="002857C0" w:rsidRPr="001A1B36" w:rsidRDefault="001A1B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youtube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watch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hrxro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MKWn</w:t>
            </w:r>
            <w:proofErr w:type="spellEnd"/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1A1B36">
              <w:rPr>
                <w:lang w:val="ru-RU"/>
              </w:rPr>
              <w:t xml:space="preserve"> </w:t>
            </w:r>
          </w:p>
        </w:tc>
      </w:tr>
      <w:tr w:rsidR="002857C0" w:rsidRPr="001A1B36">
        <w:trPr>
          <w:trHeight w:hRule="exact" w:val="142"/>
        </w:trPr>
        <w:tc>
          <w:tcPr>
            <w:tcW w:w="10774" w:type="dxa"/>
          </w:tcPr>
          <w:p w:rsidR="002857C0" w:rsidRPr="001A1B36" w:rsidRDefault="002857C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857C0" w:rsidRPr="001A1B36" w:rsidTr="001A1B36">
        <w:trPr>
          <w:trHeight w:hRule="exact" w:val="30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57C0" w:rsidRPr="001A1B36" w:rsidRDefault="001A1B3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Мансуров</w:t>
            </w:r>
            <w:r w:rsidRPr="001A1B36">
              <w:rPr>
                <w:lang w:val="ru-RU"/>
              </w:rPr>
              <w:t xml:space="preserve"> </w:t>
            </w:r>
            <w:r w:rsidRPr="001A1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Г.З.</w:t>
            </w:r>
            <w:r w:rsidRPr="001A1B36">
              <w:rPr>
                <w:lang w:val="ru-RU"/>
              </w:rPr>
              <w:t xml:space="preserve"> </w:t>
            </w:r>
          </w:p>
        </w:tc>
      </w:tr>
    </w:tbl>
    <w:p w:rsidR="001A1B36" w:rsidRDefault="001A1B36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1A1B36" w:rsidRPr="001A1B36" w:rsidRDefault="001A1B36" w:rsidP="001A1B36">
      <w:pPr>
        <w:widowControl w:val="0"/>
        <w:tabs>
          <w:tab w:val="left" w:pos="0"/>
          <w:tab w:val="left" w:pos="851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1A1B3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Перечень</w:t>
      </w:r>
      <w:r w:rsidRPr="001A1B3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тем</w:t>
      </w:r>
      <w:r w:rsidRPr="001A1B3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курсовых работ </w:t>
      </w:r>
    </w:p>
    <w:p w:rsidR="001A1B36" w:rsidRPr="001A1B36" w:rsidRDefault="001A1B36" w:rsidP="001A1B36">
      <w:pPr>
        <w:widowControl w:val="0"/>
        <w:tabs>
          <w:tab w:val="left" w:pos="0"/>
          <w:tab w:val="left" w:pos="851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</w:p>
    <w:tbl>
      <w:tblPr>
        <w:tblW w:w="514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10842"/>
      </w:tblGrid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1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Понятие и общая характеристика правонарушений в сфере цифровых отношений.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2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Особенность административно-правовая ответственности за правонарушения в цифровой сфере.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3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Договорная ответственность в сфере цифровых технологий.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Деликтная</w:t>
            </w:r>
            <w:proofErr w:type="spellEnd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ответственность в сфере цифровых технологий.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5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Особенности административно-правовой ответственности за правонарушения в цифровой сфере.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6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 xml:space="preserve">Защита общедоступных персональных данных по российскому законодательству.  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Правонарушения в сфере эмиссии и обращения </w:t>
            </w:r>
            <w:proofErr w:type="spellStart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криптовалют</w:t>
            </w:r>
            <w:proofErr w:type="spellEnd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Правонарушения в сфере эмиссии и обращения цифровых прав.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Договорная ответственность в сфере цифровых технологий.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A1B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Преступления общеуголовного характера в сфере цифровых правоотношений.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Квалификация </w:t>
            </w:r>
            <w:proofErr w:type="spellStart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фишинга</w:t>
            </w:r>
            <w:proofErr w:type="spellEnd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Уголовному кодексу РФ.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Нарушение правил эксплуатации средств хранения, обработки или передачи компьютерной информации и информационно-телекоммуникационных сетей (</w:t>
            </w:r>
            <w:hyperlink r:id="rId4" w:history="1">
              <w:r w:rsidRPr="001A1B36">
                <w:rPr>
                  <w:rStyle w:val="ListLabel31"/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статья 274</w:t>
              </w:r>
            </w:hyperlink>
            <w:r w:rsidRPr="001A1B36">
              <w:rPr>
                <w:rStyle w:val="ListLabel31"/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Неправомерный доступ к компьютерной информации (</w:t>
            </w:r>
            <w:hyperlink r:id="rId5" w:history="1">
              <w:r w:rsidRPr="001A1B36">
                <w:rPr>
                  <w:rStyle w:val="ListLabel31"/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статья 272</w:t>
              </w:r>
            </w:hyperlink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Создание, использование и распространение вредоносных компьютерных программ (</w:t>
            </w:r>
            <w:hyperlink r:id="rId6" w:history="1">
              <w:r w:rsidRPr="001A1B36">
                <w:rPr>
                  <w:rStyle w:val="ListLabel31"/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статья 273</w:t>
              </w:r>
            </w:hyperlink>
            <w:r w:rsidRPr="001A1B36">
              <w:rPr>
                <w:rStyle w:val="ListLabel31"/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Нарушение установленного законом порядка сбора, хранения, использования или распространения информации о гражданах (персональных данных) (статья 13.11 Кодекса об административных правонарушениях РФ).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Неисполнение обязанностей организатором распространения информации в сети «Интернет» (статья 13.31 Кодекса об административных правонарушениях РФ).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Воспрепятствование уверенному приему радио- и телепрограмм и работе сайтов в сети «Интернет» (статья 13.18 Кодекса об административных правонарушениях РФ).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Разглашение информации с ограниченным доступом (статья 13.14 Кодекса об административных правонарушениях РФ).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Незаконная деятельность в области защиты информации (статья 13.13 Кодекса об административных правонарушениях РФ).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Нарушение правил защиты информации (статья 13.12 Кодекса об административных правонарушениях РФ).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 взаимодействия международного публичного и внутригосударственного права в сфере обеспечения цифровой безопасности.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 реализации и защиты права человека в условиях развития современных цифровых технологий.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Проблемы обеспечения информационной безопасности в условиях </w:t>
            </w:r>
            <w:proofErr w:type="spellStart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цифровизации</w:t>
            </w:r>
            <w:proofErr w:type="spellEnd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аспекты риска </w:t>
            </w:r>
            <w:proofErr w:type="spellStart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цифровизации</w:t>
            </w:r>
            <w:proofErr w:type="spellEnd"/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государственного аппарата. 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spacing w:after="100" w:afterAutospacing="1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Компетенции органов государственного управления в сфере обеспечения цифровой безопасности.</w:t>
            </w:r>
          </w:p>
        </w:tc>
      </w:tr>
      <w:tr w:rsidR="001A1B36" w:rsidRPr="001A1B36" w:rsidTr="001A1B3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>26</w:t>
            </w:r>
          </w:p>
        </w:tc>
        <w:tc>
          <w:tcPr>
            <w:tcW w:w="4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36" w:rsidRPr="001A1B36" w:rsidRDefault="001A1B36">
            <w:pPr>
              <w:pStyle w:val="a7"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1A1B36">
              <w:rPr>
                <w:color w:val="000000"/>
                <w:lang w:eastAsia="en-US"/>
              </w:rPr>
              <w:t xml:space="preserve">Защита цифровых персональных данных по российскому законодательству. </w:t>
            </w:r>
          </w:p>
        </w:tc>
      </w:tr>
    </w:tbl>
    <w:p w:rsidR="001A1B36" w:rsidRPr="001A1B36" w:rsidRDefault="001A1B36" w:rsidP="001A1B3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 w:eastAsia="en-US"/>
        </w:rPr>
      </w:pPr>
    </w:p>
    <w:p w:rsidR="002857C0" w:rsidRPr="001A1B36" w:rsidRDefault="001A1B36">
      <w:pPr>
        <w:rPr>
          <w:lang w:val="ru-RU"/>
        </w:rPr>
      </w:pPr>
      <w:r w:rsidRPr="001A1B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1A1B36">
        <w:rPr>
          <w:lang w:val="ru-RU"/>
        </w:rPr>
        <w:t xml:space="preserve"> </w:t>
      </w:r>
      <w:r w:rsidRPr="001A1B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1A1B36">
        <w:rPr>
          <w:lang w:val="ru-RU"/>
        </w:rPr>
        <w:t xml:space="preserve"> </w:t>
      </w:r>
      <w:r w:rsidRPr="001A1B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Мансуров</w:t>
      </w:r>
      <w:r w:rsidRPr="001A1B36">
        <w:rPr>
          <w:lang w:val="ru-RU"/>
        </w:rPr>
        <w:t xml:space="preserve"> </w:t>
      </w:r>
      <w:r w:rsidRPr="001A1B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Г.З.</w:t>
      </w:r>
      <w:bookmarkStart w:id="0" w:name="_GoBack"/>
      <w:bookmarkEnd w:id="0"/>
    </w:p>
    <w:sectPr w:rsidR="002857C0" w:rsidRPr="001A1B3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A1B36"/>
    <w:rsid w:val="001F0BC7"/>
    <w:rsid w:val="002857C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BBA7FB"/>
  <w15:docId w15:val="{06112D3A-FFD2-41B0-98C4-E89DB84A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Normal (Web)"/>
    <w:basedOn w:val="a"/>
    <w:uiPriority w:val="99"/>
    <w:semiHidden/>
    <w:unhideWhenUsed/>
    <w:qFormat/>
    <w:rsid w:val="001A1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istLabel31">
    <w:name w:val="ListLabel 31"/>
    <w:qFormat/>
    <w:rsid w:val="001A1B36"/>
    <w:rPr>
      <w:rFonts w:ascii="Calibri Light" w:eastAsiaTheme="majorEastAsia" w:hAnsi="Calibri Light" w:cs="Calibri Light" w:hint="default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ABD87D792FABFAC4AF943BFC4DCE87F1AD4AFCCBF233317D3510400208AF74425317C1DF16g3H" TargetMode="External"/><Relationship Id="rId5" Type="http://schemas.openxmlformats.org/officeDocument/2006/relationships/hyperlink" Target="consultantplus://offline/ref=85ABD87D792FABFAC4AF943BFC4DCE87F1AD4AFCCBF233317D3510400208AF74425317C1D116gAH" TargetMode="External"/><Relationship Id="rId4" Type="http://schemas.openxmlformats.org/officeDocument/2006/relationships/hyperlink" Target="consultantplus://offline/ref=85ABD87D792FABFAC4AF943BFC4DCE87F1AD4AFCCBF233317D3510400208AF74425317C1DF16g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984</Words>
  <Characters>5613</Characters>
  <Application>Microsoft Office Word</Application>
  <DocSecurity>0</DocSecurity>
  <Lines>46</Lines>
  <Paragraphs>13</Paragraphs>
  <ScaleCrop>false</ScaleCrop>
  <Company>УрГЭУ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2023-2024_40_03_01-ГП-2023_очное_plx_Право цифровой безопасности</dc:title>
  <dc:creator>FastReport.NET</dc:creator>
  <cp:lastModifiedBy>Курбатова Валерия Платоновна</cp:lastModifiedBy>
  <cp:revision>2</cp:revision>
  <dcterms:created xsi:type="dcterms:W3CDTF">2023-06-13T08:32:00Z</dcterms:created>
  <dcterms:modified xsi:type="dcterms:W3CDTF">2023-06-13T08:33:00Z</dcterms:modified>
</cp:coreProperties>
</file>