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5FA9" w14:textId="77777777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29592DAD" w14:textId="405086FD" w:rsidR="004F2B93" w:rsidRPr="00DE7C8E" w:rsidRDefault="00785BF7" w:rsidP="001C1ACC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690C1190" w14:textId="77777777">
        <w:tc>
          <w:tcPr>
            <w:tcW w:w="3261" w:type="dxa"/>
            <w:shd w:val="clear" w:color="auto" w:fill="E7E6E6" w:themeFill="background2"/>
          </w:tcPr>
          <w:p w14:paraId="28D2653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A826FE9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0283E8C9" w14:textId="77777777">
        <w:tc>
          <w:tcPr>
            <w:tcW w:w="3261" w:type="dxa"/>
            <w:shd w:val="clear" w:color="auto" w:fill="E7E6E6" w:themeFill="background2"/>
          </w:tcPr>
          <w:p w14:paraId="0F0AABF0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2DBDF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15.03.02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C69D100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Технологические машины и оборудование </w:t>
            </w:r>
          </w:p>
        </w:tc>
      </w:tr>
      <w:tr w:rsidR="004638C5" w:rsidRPr="00DE7C8E" w14:paraId="235718A8" w14:textId="77777777">
        <w:tc>
          <w:tcPr>
            <w:tcW w:w="3261" w:type="dxa"/>
            <w:shd w:val="clear" w:color="auto" w:fill="E7E6E6" w:themeFill="background2"/>
          </w:tcPr>
          <w:p w14:paraId="19861D3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1AC728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Инжиниринг технологического оборудования</w:t>
            </w:r>
          </w:p>
        </w:tc>
      </w:tr>
      <w:tr w:rsidR="004638C5" w:rsidRPr="00DE7C8E" w14:paraId="5E2F5775" w14:textId="77777777">
        <w:tc>
          <w:tcPr>
            <w:tcW w:w="3261" w:type="dxa"/>
            <w:shd w:val="clear" w:color="auto" w:fill="E7E6E6" w:themeFill="background2"/>
          </w:tcPr>
          <w:p w14:paraId="5F59B7A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FE84F1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3 з.е.</w:t>
            </w:r>
          </w:p>
        </w:tc>
      </w:tr>
      <w:tr w:rsidR="004638C5" w:rsidRPr="00DE7C8E" w14:paraId="3FD65670" w14:textId="77777777">
        <w:tc>
          <w:tcPr>
            <w:tcW w:w="3261" w:type="dxa"/>
            <w:shd w:val="clear" w:color="auto" w:fill="E7E6E6" w:themeFill="background2"/>
          </w:tcPr>
          <w:p w14:paraId="593B1A7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B741855" w14:textId="5E5ED305" w:rsidR="004638C5" w:rsidRPr="00DE7C8E" w:rsidRDefault="00785BF7" w:rsidP="00925518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5838CA14" w14:textId="77777777">
        <w:tc>
          <w:tcPr>
            <w:tcW w:w="3261" w:type="dxa"/>
            <w:shd w:val="clear" w:color="auto" w:fill="E7E6E6" w:themeFill="background2"/>
          </w:tcPr>
          <w:p w14:paraId="1CBECD33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D2CE14" w14:textId="4462C42C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32C6E0B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5AD41ED" w14:textId="33346244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4638C5" w:rsidRPr="00DE7C8E" w14:paraId="401DFD94" w14:textId="77777777">
        <w:tc>
          <w:tcPr>
            <w:tcW w:w="10490" w:type="dxa"/>
            <w:gridSpan w:val="3"/>
            <w:shd w:val="clear" w:color="auto" w:fill="auto"/>
          </w:tcPr>
          <w:p w14:paraId="12A78820" w14:textId="514D21EA" w:rsidR="004638C5" w:rsidRPr="00DE7C8E" w:rsidRDefault="00785BF7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</w:t>
            </w:r>
            <w:r w:rsidR="00D854D6" w:rsidRPr="00DE7C8E">
              <w:rPr>
                <w:color w:val="auto"/>
                <w:sz w:val="22"/>
              </w:rPr>
              <w:t xml:space="preserve">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Деловая  коммуникация: виды и функции.. </w:t>
            </w:r>
          </w:p>
        </w:tc>
      </w:tr>
      <w:tr w:rsidR="004638C5" w:rsidRPr="00DE7C8E" w14:paraId="69D7497C" w14:textId="77777777">
        <w:tc>
          <w:tcPr>
            <w:tcW w:w="10490" w:type="dxa"/>
            <w:gridSpan w:val="3"/>
            <w:shd w:val="clear" w:color="auto" w:fill="auto"/>
          </w:tcPr>
          <w:p w14:paraId="5995FB51" w14:textId="008BD1C9" w:rsidR="004638C5" w:rsidRPr="00DE7C8E" w:rsidRDefault="00785BF7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</w:t>
            </w:r>
            <w:r w:rsidR="007652C1" w:rsidRPr="00DE7C8E">
              <w:rPr>
                <w:color w:val="auto"/>
                <w:sz w:val="22"/>
              </w:rPr>
              <w:t xml:space="preserve">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4638C5" w:rsidRPr="00DE7C8E" w14:paraId="2575D3A0" w14:textId="77777777">
        <w:tc>
          <w:tcPr>
            <w:tcW w:w="10490" w:type="dxa"/>
            <w:gridSpan w:val="3"/>
            <w:shd w:val="clear" w:color="auto" w:fill="auto"/>
          </w:tcPr>
          <w:p w14:paraId="032B0BF1" w14:textId="3FD17D8C" w:rsidR="004638C5" w:rsidRPr="00DE7C8E" w:rsidRDefault="00785BF7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</w:t>
            </w:r>
            <w:r w:rsidR="007652C1" w:rsidRPr="00DE7C8E">
              <w:rPr>
                <w:color w:val="auto"/>
                <w:sz w:val="22"/>
              </w:rPr>
              <w:t xml:space="preserve">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4F73C3" w:rsidRPr="00DE7C8E" w14:paraId="682E70F1" w14:textId="77777777">
        <w:tc>
          <w:tcPr>
            <w:tcW w:w="10490" w:type="dxa"/>
            <w:gridSpan w:val="3"/>
            <w:shd w:val="clear" w:color="auto" w:fill="auto"/>
          </w:tcPr>
          <w:p w14:paraId="41AEC0FD" w14:textId="1BABCC07" w:rsidR="004F73C3" w:rsidRPr="00DE7C8E" w:rsidRDefault="004F73C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</w:t>
            </w:r>
            <w:r w:rsidR="007652C1" w:rsidRPr="00DE7C8E">
              <w:rPr>
                <w:color w:val="auto"/>
                <w:sz w:val="22"/>
              </w:rPr>
              <w:t xml:space="preserve">       Вербальные и невербальные средства деловой коммуникации.</w:t>
            </w:r>
          </w:p>
        </w:tc>
      </w:tr>
      <w:tr w:rsidR="004F73C3" w:rsidRPr="00DE7C8E" w14:paraId="66D4EC11" w14:textId="77777777">
        <w:tc>
          <w:tcPr>
            <w:tcW w:w="10490" w:type="dxa"/>
            <w:gridSpan w:val="3"/>
            <w:shd w:val="clear" w:color="auto" w:fill="auto"/>
          </w:tcPr>
          <w:p w14:paraId="58AFAEE2" w14:textId="312404A1" w:rsidR="004F73C3" w:rsidRPr="00DE7C8E" w:rsidRDefault="004F73C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</w:t>
            </w:r>
            <w:r w:rsidR="007652C1" w:rsidRPr="00DE7C8E">
              <w:rPr>
                <w:color w:val="auto"/>
                <w:sz w:val="22"/>
              </w:rPr>
              <w:t xml:space="preserve">       Конфликтное взаимодействие в деловых коммуникациях.</w:t>
            </w:r>
          </w:p>
        </w:tc>
      </w:tr>
      <w:tr w:rsidR="004F73C3" w:rsidRPr="00DE7C8E" w14:paraId="3D9CF4D5" w14:textId="77777777">
        <w:tc>
          <w:tcPr>
            <w:tcW w:w="10490" w:type="dxa"/>
            <w:gridSpan w:val="3"/>
            <w:shd w:val="clear" w:color="auto" w:fill="auto"/>
          </w:tcPr>
          <w:p w14:paraId="11712B75" w14:textId="150CBD5C" w:rsidR="004F73C3" w:rsidRPr="00DE7C8E" w:rsidRDefault="004F73C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</w:t>
            </w:r>
            <w:r w:rsidR="007652C1" w:rsidRPr="00DE7C8E">
              <w:rPr>
                <w:color w:val="auto"/>
                <w:sz w:val="22"/>
              </w:rPr>
              <w:t xml:space="preserve">       Правила делового общения по - вертикали и по - горизонтали. Имидж делового человека.</w:t>
            </w:r>
          </w:p>
        </w:tc>
      </w:tr>
      <w:tr w:rsidR="004F73C3" w:rsidRPr="00DE7C8E" w14:paraId="480AB075" w14:textId="77777777">
        <w:tc>
          <w:tcPr>
            <w:tcW w:w="10490" w:type="dxa"/>
            <w:gridSpan w:val="3"/>
            <w:shd w:val="clear" w:color="auto" w:fill="auto"/>
          </w:tcPr>
          <w:p w14:paraId="68D17F3A" w14:textId="7FE0B0D0" w:rsidR="004F73C3" w:rsidRPr="00DE7C8E" w:rsidRDefault="004F73C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7.</w:t>
            </w:r>
            <w:r w:rsidR="007652C1" w:rsidRPr="00DE7C8E">
              <w:rPr>
                <w:color w:val="auto"/>
                <w:sz w:val="22"/>
              </w:rPr>
              <w:t xml:space="preserve">       Факторы, влияющие на деловое общение. </w:t>
            </w:r>
          </w:p>
        </w:tc>
      </w:tr>
      <w:tr w:rsidR="004F73C3" w:rsidRPr="00DE7C8E" w14:paraId="3BCD2E19" w14:textId="77777777">
        <w:tc>
          <w:tcPr>
            <w:tcW w:w="10490" w:type="dxa"/>
            <w:gridSpan w:val="3"/>
            <w:shd w:val="clear" w:color="auto" w:fill="auto"/>
          </w:tcPr>
          <w:p w14:paraId="5D2050EB" w14:textId="31F6AD97" w:rsidR="004F73C3" w:rsidRPr="00DE7C8E" w:rsidRDefault="004F73C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</w:t>
            </w:r>
            <w:r w:rsidR="007652C1" w:rsidRPr="00DE7C8E">
              <w:rPr>
                <w:color w:val="auto"/>
                <w:sz w:val="22"/>
              </w:rPr>
              <w:t xml:space="preserve">       Формы деловой коммуникации</w:t>
            </w:r>
            <w:r w:rsidR="008871CC" w:rsidRPr="00DE7C8E">
              <w:rPr>
                <w:color w:val="auto"/>
                <w:sz w:val="22"/>
              </w:rPr>
              <w:t xml:space="preserve"> (совещание, переговоры, пресс-конференци</w:t>
            </w:r>
            <w:r w:rsidR="00431B6E" w:rsidRPr="00DE7C8E">
              <w:rPr>
                <w:color w:val="auto"/>
                <w:sz w:val="22"/>
              </w:rPr>
              <w:t>я</w:t>
            </w:r>
            <w:r w:rsidR="008871CC"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4638C5" w:rsidRPr="00DE7C8E" w14:paraId="3F56FF2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4446803" w14:textId="77777777" w:rsidR="004638C5" w:rsidRPr="00DE7C8E" w:rsidRDefault="00785BF7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4638C5" w:rsidRPr="00DE7C8E" w14:paraId="23F16E8B" w14:textId="77777777">
        <w:tc>
          <w:tcPr>
            <w:tcW w:w="10490" w:type="dxa"/>
            <w:gridSpan w:val="3"/>
            <w:shd w:val="clear" w:color="auto" w:fill="auto"/>
          </w:tcPr>
          <w:p w14:paraId="04A048E2" w14:textId="77777777" w:rsidR="00E844C6" w:rsidRPr="00DE7C8E" w:rsidRDefault="00785BF7" w:rsidP="002B0C1E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259598A6" w14:textId="7948D230" w:rsidR="00E844C6" w:rsidRPr="00DE7C8E" w:rsidRDefault="002B0C1E" w:rsidP="002B0C1E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</w:t>
            </w:r>
            <w:r w:rsidR="00E844C6" w:rsidRPr="00DE7C8E">
              <w:rPr>
                <w:color w:val="auto"/>
                <w:sz w:val="22"/>
              </w:rPr>
              <w:t>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6" w:tgtFrame="_blank" w:tooltip="читать полный текст" w:history="1">
              <w:r w:rsidR="00E844C6"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456BACC2" w14:textId="6D99E174" w:rsidR="00E844C6" w:rsidRPr="00DE7C8E" w:rsidRDefault="002B0C1E" w:rsidP="002B0C1E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</w:t>
            </w:r>
            <w:r w:rsidR="00E844C6" w:rsidRPr="00DE7C8E">
              <w:rPr>
                <w:color w:val="auto"/>
                <w:sz w:val="22"/>
              </w:rPr>
              <w:t>Иванова, И. С. Этика делового общения [Электронный ресурс] : Учебное пособие : ВО - Бакалавриат. - 3. - Москва : ООО "Научно-издательский центр ИНФРА-М", 2020. - 168 с. </w:t>
            </w:r>
            <w:hyperlink r:id="rId7" w:tgtFrame="_blank" w:tooltip="читать полный текст" w:history="1">
              <w:r w:rsidR="00E844C6"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6D5A6085" w14:textId="547E37A3" w:rsidR="00E844C6" w:rsidRPr="00DE7C8E" w:rsidRDefault="002B0C1E" w:rsidP="002B0C1E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3.</w:t>
            </w:r>
            <w:r w:rsidR="00E844C6" w:rsidRPr="00DE7C8E">
              <w:rPr>
                <w:color w:val="auto"/>
                <w:sz w:val="22"/>
              </w:rPr>
              <w:t>Рыбкин, А.Г. Стратегия сложных переговоров : Учебное пособие / А.Г. Рыбкин ; Международный институт менеджмента ЛИНК. - 1. - Москва : ООО "Научно-издательский центр ИНФРА-М", 2020. - 260 с. </w:t>
            </w:r>
            <w:hyperlink r:id="rId8" w:tgtFrame="_blank" w:tooltip="читать полный текст" w:history="1">
              <w:r w:rsidR="00E844C6"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2A81EC94" w14:textId="77777777" w:rsidR="002B0C1E" w:rsidRPr="00DE7C8E" w:rsidRDefault="00785BF7" w:rsidP="002B0C1E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113E2BDF" w14:textId="77777777" w:rsidR="001C1ACC" w:rsidRPr="00DE7C8E" w:rsidRDefault="002B0C1E" w:rsidP="001C1ACC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Москва : Юрайт,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3CE9F0D4" w14:textId="77777777" w:rsidR="001C1ACC" w:rsidRPr="00DE7C8E" w:rsidRDefault="002B0C1E" w:rsidP="001C1ACC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ресурс] : учебник и практикум для академического бакалавриата: для студентов вузов, обучающихся по экономическим направлениям и специальностям / Ю. В. Таратухина, З. К. Авдеева. - Москва : Юрайт,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249C86F0" w14:textId="56ACC40C" w:rsidR="004638C5" w:rsidRPr="00DE7C8E" w:rsidRDefault="002B0C1E" w:rsidP="001C1ACC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</w:t>
            </w:r>
            <w:r w:rsidR="00785BF7" w:rsidRPr="00DE7C8E">
              <w:rPr>
                <w:rFonts w:cs="Arial"/>
                <w:color w:val="auto"/>
                <w:sz w:val="22"/>
              </w:rPr>
              <w:t xml:space="preserve">Матвеева, А. И. Деловая этика [Текст] : учебное пособие / А. И. 1.Матвеева, А. В. Сарапульцева ; М-во науки и высш. образования Рос. Федерации, Урал. гос. экон. ун-т. - Казань : Бук, 2018. - 359 с. </w:t>
            </w:r>
          </w:p>
        </w:tc>
      </w:tr>
      <w:tr w:rsidR="004638C5" w:rsidRPr="00DE7C8E" w14:paraId="7DEF746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02A9DAC" w14:textId="77777777" w:rsidR="004638C5" w:rsidRPr="00DE7C8E" w:rsidRDefault="00785BF7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38C5" w:rsidRPr="00DE7C8E" w14:paraId="7020389E" w14:textId="77777777">
        <w:tc>
          <w:tcPr>
            <w:tcW w:w="10490" w:type="dxa"/>
            <w:gridSpan w:val="3"/>
            <w:shd w:val="clear" w:color="auto" w:fill="auto"/>
          </w:tcPr>
          <w:p w14:paraId="7C37F0FE" w14:textId="77777777" w:rsidR="00925518" w:rsidRDefault="00925518" w:rsidP="009255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09253132" w14:textId="77777777" w:rsidR="00925518" w:rsidRDefault="00925518" w:rsidP="009255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72DCF472" w14:textId="77777777" w:rsidR="00925518" w:rsidRDefault="00925518" w:rsidP="009255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219ABCD7" w14:textId="77777777" w:rsidR="00925518" w:rsidRDefault="00925518" w:rsidP="00925518">
            <w:pPr>
              <w:rPr>
                <w:b/>
                <w:sz w:val="22"/>
              </w:rPr>
            </w:pPr>
          </w:p>
          <w:p w14:paraId="484B4EA9" w14:textId="77777777" w:rsidR="00925518" w:rsidRDefault="00925518" w:rsidP="009255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C1578F9" w14:textId="77777777" w:rsidR="00925518" w:rsidRDefault="00925518" w:rsidP="00925518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2ECE9830" w14:textId="77777777" w:rsidR="00925518" w:rsidRDefault="00925518" w:rsidP="00925518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6A699905" w14:textId="46B137F6" w:rsidR="004638C5" w:rsidRPr="00DE7C8E" w:rsidRDefault="00925518" w:rsidP="00925518">
            <w:pPr>
              <w:rPr>
                <w:color w:val="auto"/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4638C5" w:rsidRPr="00DE7C8E" w14:paraId="03783A5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F29038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4638C5" w:rsidRPr="00DE7C8E" w14:paraId="66364BD2" w14:textId="77777777">
        <w:tc>
          <w:tcPr>
            <w:tcW w:w="10490" w:type="dxa"/>
            <w:gridSpan w:val="3"/>
            <w:shd w:val="clear" w:color="auto" w:fill="auto"/>
          </w:tcPr>
          <w:p w14:paraId="3661EFB9" w14:textId="77777777" w:rsidR="004638C5" w:rsidRPr="00DE7C8E" w:rsidRDefault="00785BF7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4638C5" w:rsidRPr="00DE7C8E" w14:paraId="5A90C29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C07994B" w14:textId="77777777" w:rsidR="004638C5" w:rsidRPr="00DE7C8E" w:rsidRDefault="00785BF7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4638C5" w:rsidRPr="00DE7C8E" w14:paraId="4D65FF59" w14:textId="77777777">
        <w:tc>
          <w:tcPr>
            <w:tcW w:w="10490" w:type="dxa"/>
            <w:gridSpan w:val="3"/>
            <w:shd w:val="clear" w:color="auto" w:fill="auto"/>
          </w:tcPr>
          <w:p w14:paraId="7E84F2DD" w14:textId="77777777" w:rsidR="004638C5" w:rsidRPr="00DE7C8E" w:rsidRDefault="00785BF7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04F80AD6" w14:textId="6D642A9E" w:rsidR="002B0C1E" w:rsidRPr="00DE7C8E" w:rsidRDefault="00785BF7" w:rsidP="00813EFB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  <w:t xml:space="preserve">Корнильцева Е.Г. </w:t>
      </w:r>
      <w:bookmarkStart w:id="0" w:name="_GoBack"/>
      <w:bookmarkEnd w:id="0"/>
    </w:p>
    <w:sectPr w:rsidR="002B0C1E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623E5E"/>
    <w:rsid w:val="0070363A"/>
    <w:rsid w:val="007652C1"/>
    <w:rsid w:val="00785BF7"/>
    <w:rsid w:val="00813EFB"/>
    <w:rsid w:val="00873BA9"/>
    <w:rsid w:val="008871CC"/>
    <w:rsid w:val="00901B3E"/>
    <w:rsid w:val="00925518"/>
    <w:rsid w:val="009C6B7C"/>
    <w:rsid w:val="00AD0A53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71699DAE-6C16-40D3-ADF7-E0BB70E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7B2A-54F4-4A92-889D-4F69C003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13</cp:revision>
  <dcterms:created xsi:type="dcterms:W3CDTF">2020-02-11T06:50:00Z</dcterms:created>
  <dcterms:modified xsi:type="dcterms:W3CDTF">2020-03-18T07:38:00Z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