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52EF2" w14:paraId="008D558F" w14:textId="7777777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5427624" w14:textId="77777777" w:rsidR="00852EF2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14:paraId="51BB0BAF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0FBC12CB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3D299D89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6561B802" w14:textId="77777777">
        <w:trPr>
          <w:trHeight w:hRule="exact" w:val="67"/>
        </w:trPr>
        <w:tc>
          <w:tcPr>
            <w:tcW w:w="1521" w:type="dxa"/>
          </w:tcPr>
          <w:p w14:paraId="4917F8AF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14:paraId="37AC3215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14:paraId="640A332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14:paraId="76588194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3C700FFD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32223540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31C75DE8" w14:textId="7777777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0DD03CF" w14:textId="77777777" w:rsidR="00852EF2" w:rsidRDefault="000000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14:paraId="69E8094B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05B96E1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35C06AA0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11CF0D98" w14:textId="77777777">
        <w:trPr>
          <w:trHeight w:hRule="exact" w:val="500"/>
        </w:trPr>
        <w:tc>
          <w:tcPr>
            <w:tcW w:w="1521" w:type="dxa"/>
          </w:tcPr>
          <w:p w14:paraId="486A68B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14:paraId="353F3F38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14:paraId="566916EB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14:paraId="18A10B77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7541A2C1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720DADBD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:rsidRPr="00CC30C9" w14:paraId="34B57841" w14:textId="7777777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494347" w14:textId="77777777" w:rsidR="00852EF2" w:rsidRPr="00CC30C9" w:rsidRDefault="000000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CC30C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14:paraId="48A6EA70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467C96E4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14:paraId="610F2D51" w14:textId="777777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14:paraId="30D31DC5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29E556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14:paraId="184FD4C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49A1D903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4FC4E01E" w14:textId="777777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14:paraId="1E4A657A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23C620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14:paraId="2274741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6895A416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:rsidRPr="00CC30C9" w14:paraId="16D9F864" w14:textId="777777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14:paraId="4ED6CFF7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F5143E" w14:textId="77777777" w:rsidR="00852EF2" w:rsidRPr="00CC30C9" w:rsidRDefault="000000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</w:t>
            </w:r>
            <w:r w:rsidRPr="00CC30C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14:paraId="52165C60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3EE29E26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14:paraId="29B51C15" w14:textId="777777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14:paraId="431ACCF9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365295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14:paraId="1D0B0E13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4C27B0C4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4795D160" w14:textId="7777777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14:paraId="2403130B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FE566E" w14:textId="77777777" w:rsidR="00852EF2" w:rsidRDefault="0000000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14:paraId="4C466DBC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44ECB2D8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3C5F149D" w14:textId="7777777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8E1F99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52EF2" w14:paraId="500FAF0D" w14:textId="7777777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26A69152" w14:textId="77777777" w:rsidR="00852EF2" w:rsidRDefault="00852E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5F21B8CD" w14:textId="77777777" w:rsidR="00852EF2" w:rsidRDefault="00852E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BB6B4A" w14:textId="77777777" w:rsidR="00852EF2" w:rsidRDefault="00852E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52EF2" w14:paraId="3B8186DA" w14:textId="7777777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04BB7645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26B4E1CD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044739D0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3F5CFFCA" w14:textId="7777777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F2C10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A5DF9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14:paraId="7323CC2E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:rsidRPr="00CC30C9" w14:paraId="657954F1" w14:textId="777777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DC49E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CD23E" w14:textId="77777777" w:rsidR="00852EF2" w:rsidRPr="00CC30C9" w:rsidRDefault="000000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содержание, принципы  и назначение управленческого учета(ПК-3)</w:t>
            </w:r>
          </w:p>
        </w:tc>
        <w:tc>
          <w:tcPr>
            <w:tcW w:w="86" w:type="dxa"/>
          </w:tcPr>
          <w:p w14:paraId="431A5D47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06E93C1D" w14:textId="7777777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BC8DD2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999D30" w14:textId="77777777" w:rsidR="00852EF2" w:rsidRPr="00CC30C9" w:rsidRDefault="00000000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Затраты предприятий   и их классификация.</w:t>
            </w:r>
          </w:p>
          <w:p w14:paraId="5630037E" w14:textId="77777777" w:rsidR="00852EF2" w:rsidRPr="00CC30C9" w:rsidRDefault="0000000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информацией принятия  решений в оперативном управлении(ПК-3)</w:t>
            </w:r>
          </w:p>
        </w:tc>
        <w:tc>
          <w:tcPr>
            <w:tcW w:w="86" w:type="dxa"/>
          </w:tcPr>
          <w:p w14:paraId="0B02D670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11B99095" w14:textId="7777777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3EB91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0FB02" w14:textId="77777777" w:rsidR="00852EF2" w:rsidRPr="00CC30C9" w:rsidRDefault="000000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и распределение затрат по объектам калькулирования (носителям затрат) (ПК-1,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ПК-3)</w:t>
            </w:r>
          </w:p>
        </w:tc>
        <w:tc>
          <w:tcPr>
            <w:tcW w:w="86" w:type="dxa"/>
          </w:tcPr>
          <w:p w14:paraId="6C8A53B1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5B216FC9" w14:textId="7777777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C7188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C3A3D" w14:textId="77777777" w:rsidR="00852EF2" w:rsidRPr="00CC30C9" w:rsidRDefault="000000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управленческого учета:  полная себестоимость  и система «директ-</w:t>
            </w:r>
            <w:proofErr w:type="spellStart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кост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фактическая себестоимость и система «стандарт-</w:t>
            </w:r>
            <w:proofErr w:type="spellStart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кост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(ПК-5, ПК-6)</w:t>
            </w:r>
          </w:p>
        </w:tc>
        <w:tc>
          <w:tcPr>
            <w:tcW w:w="86" w:type="dxa"/>
          </w:tcPr>
          <w:p w14:paraId="40E2E2BE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3E0BE984" w14:textId="7777777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A46EA" w14:textId="77777777" w:rsidR="00852EF2" w:rsidRDefault="000000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0F5121" w14:textId="77777777" w:rsidR="00852EF2" w:rsidRPr="00CC30C9" w:rsidRDefault="000000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Бюджетирование как инструмент управленческого учета: составления финансовых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планов, бюджетов  экономического субъекта (ПК-4, ПК-8)</w:t>
            </w:r>
          </w:p>
        </w:tc>
        <w:tc>
          <w:tcPr>
            <w:tcW w:w="86" w:type="dxa"/>
          </w:tcPr>
          <w:p w14:paraId="51A83BD3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750149AA" w14:textId="77777777">
        <w:trPr>
          <w:trHeight w:hRule="exact" w:val="188"/>
        </w:trPr>
        <w:tc>
          <w:tcPr>
            <w:tcW w:w="1521" w:type="dxa"/>
          </w:tcPr>
          <w:p w14:paraId="6A0A3AF4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14:paraId="25847FDA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14:paraId="6729A689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14:paraId="43E6B587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14:paraId="04CEDB22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0EB947B9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14:paraId="7279BE2F" w14:textId="7777777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73E735" w14:textId="77777777" w:rsidR="00852EF2" w:rsidRDefault="000000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52EF2" w14:paraId="731F9F49" w14:textId="77777777">
        <w:trPr>
          <w:trHeight w:hRule="exact" w:val="201"/>
        </w:trPr>
        <w:tc>
          <w:tcPr>
            <w:tcW w:w="1521" w:type="dxa"/>
          </w:tcPr>
          <w:p w14:paraId="4381FA6C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14:paraId="6C70EA0F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14:paraId="42D01FB6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14:paraId="455D5013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27D5C345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4EB0E3CA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5C58A179" w14:textId="7777777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F2EAABC" w14:textId="77777777" w:rsidR="00852EF2" w:rsidRDefault="000000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2EF2" w:rsidRPr="00CC30C9" w14:paraId="1E7B17C6" w14:textId="7777777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4F377B1E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Бережной В.И., </w:t>
            </w:r>
            <w:proofErr w:type="spellStart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Крохичева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Г.Е., Лесняк В. В. Бухгалтерский управленческий учет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/1067582</w:t>
            </w:r>
          </w:p>
        </w:tc>
      </w:tr>
      <w:tr w:rsidR="00852EF2" w:rsidRPr="00CC30C9" w14:paraId="3F03ADDF" w14:textId="7777777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734BD3A7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1B7993D6" w14:textId="7777777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B3215C3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Серебрякова Т.Ю., Бирюкова О. А. Управленческий учет [Электронный ресурс]:Учебник. -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- 553 – Режим доступа:</w:t>
            </w:r>
            <w:r w:rsidRPr="00CC30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/1210067</w:t>
            </w:r>
          </w:p>
        </w:tc>
      </w:tr>
      <w:tr w:rsidR="00852EF2" w:rsidRPr="00CC30C9" w14:paraId="23F64AF6" w14:textId="7777777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22942D9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Воронова Е. Ю. Управленческий учет [Электронный ресурс]:Учебник для вузов. - Москва:</w:t>
            </w:r>
            <w:r w:rsidRPr="00CC30C9">
              <w:rPr>
                <w:lang w:val="ru-RU"/>
              </w:rPr>
              <w:br/>
            </w:r>
            <w:proofErr w:type="spellStart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/487732</w:t>
            </w:r>
          </w:p>
        </w:tc>
      </w:tr>
      <w:tr w:rsidR="00852EF2" w:rsidRPr="00CC30C9" w14:paraId="0C4DEA97" w14:textId="77777777">
        <w:trPr>
          <w:trHeight w:hRule="exact" w:val="142"/>
        </w:trPr>
        <w:tc>
          <w:tcPr>
            <w:tcW w:w="1521" w:type="dxa"/>
          </w:tcPr>
          <w:p w14:paraId="3AA687D3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14:paraId="21B575EE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14:paraId="497A01DA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14:paraId="68A5F297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14:paraId="4158885C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7C7414C6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14:paraId="7C557587" w14:textId="7777777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42D63AC" w14:textId="77777777" w:rsidR="00852EF2" w:rsidRDefault="000000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2EF2" w:rsidRPr="00CC30C9" w14:paraId="65A1176D" w14:textId="7777777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758AB726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Бухгалтерский управленческий учет [Электронный ресурс]:Учебное пособие. - Москва: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2019. - 96 с. – Режим доступа:</w:t>
            </w:r>
            <w:r w:rsidRPr="00CC30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/1091114</w:t>
            </w:r>
          </w:p>
        </w:tc>
      </w:tr>
      <w:tr w:rsidR="00852EF2" w:rsidRPr="00CC30C9" w14:paraId="2EE51CCE" w14:textId="7777777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700C9CB7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5A60DBD7" w14:textId="77777777">
        <w:trPr>
          <w:trHeight w:hRule="exact" w:val="283"/>
        </w:trPr>
        <w:tc>
          <w:tcPr>
            <w:tcW w:w="1521" w:type="dxa"/>
          </w:tcPr>
          <w:p w14:paraId="268EDC49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14:paraId="51A5A101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14:paraId="5A1E7DF3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14:paraId="5ED2C445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14:paraId="56C0619C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2D6D6FA5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095B03DF" w14:textId="7777777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EAB35" w14:textId="77777777" w:rsidR="00852EF2" w:rsidRPr="00CC30C9" w:rsidRDefault="000000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C30C9">
              <w:rPr>
                <w:lang w:val="ru-RU"/>
              </w:rPr>
              <w:t xml:space="preserve"> </w:t>
            </w:r>
          </w:p>
        </w:tc>
      </w:tr>
      <w:tr w:rsidR="00852EF2" w:rsidRPr="00CC30C9" w14:paraId="6DB326EB" w14:textId="77777777">
        <w:trPr>
          <w:trHeight w:hRule="exact" w:val="142"/>
        </w:trPr>
        <w:tc>
          <w:tcPr>
            <w:tcW w:w="1521" w:type="dxa"/>
          </w:tcPr>
          <w:p w14:paraId="03B03FE8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14:paraId="1B905C1C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14:paraId="0C2A53D3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14:paraId="4EDE7B3A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14:paraId="482A350A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14:paraId="164199BA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14:paraId="62E3A602" w14:textId="7777777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CE907F9" w14:textId="77777777" w:rsidR="00852EF2" w:rsidRDefault="000000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2EF2" w14:paraId="3D12B467" w14:textId="77777777">
        <w:trPr>
          <w:trHeight w:hRule="exact" w:val="284"/>
        </w:trPr>
        <w:tc>
          <w:tcPr>
            <w:tcW w:w="1521" w:type="dxa"/>
          </w:tcPr>
          <w:p w14:paraId="526490AA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14:paraId="770E9FD9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14:paraId="07173CB9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14:paraId="21814679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14:paraId="77794B72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14:paraId="03505D2A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14:paraId="35568AB2" w14:textId="7777777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19FAA57" w14:textId="77777777" w:rsidR="00852EF2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C30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14:paraId="5413A641" w14:textId="77777777" w:rsidR="00852EF2" w:rsidRDefault="00000000">
      <w:pPr>
        <w:rPr>
          <w:sz w:val="0"/>
          <w:szCs w:val="0"/>
        </w:rPr>
      </w:pPr>
      <w:r>
        <w:br w:type="page"/>
      </w:r>
    </w:p>
    <w:p w14:paraId="10DDF26B" w14:textId="77777777" w:rsidR="00852EF2" w:rsidRDefault="00852EF2">
      <w:pPr>
        <w:sectPr w:rsidR="00852E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52EF2" w:rsidRPr="00CC30C9" w14:paraId="6195E809" w14:textId="777777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2DA9AE71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C30C9">
              <w:rPr>
                <w:lang w:val="ru-RU"/>
              </w:rPr>
              <w:t xml:space="preserve"> </w:t>
            </w:r>
          </w:p>
        </w:tc>
      </w:tr>
      <w:tr w:rsidR="00852EF2" w14:paraId="6FFFD93C" w14:textId="777777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4EF389F2" w14:textId="77777777" w:rsidR="00852EF2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C30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52EF2" w:rsidRPr="00CC30C9" w14:paraId="6E368B5E" w14:textId="777777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453DC836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C30C9">
              <w:rPr>
                <w:lang w:val="ru-RU"/>
              </w:rPr>
              <w:t xml:space="preserve"> </w:t>
            </w:r>
          </w:p>
        </w:tc>
      </w:tr>
      <w:tr w:rsidR="00852EF2" w:rsidRPr="00CC30C9" w14:paraId="7993A770" w14:textId="77777777">
        <w:trPr>
          <w:trHeight w:hRule="exact" w:val="142"/>
        </w:trPr>
        <w:tc>
          <w:tcPr>
            <w:tcW w:w="10774" w:type="dxa"/>
          </w:tcPr>
          <w:p w14:paraId="3D8D877D" w14:textId="77777777" w:rsidR="00852EF2" w:rsidRPr="00CC30C9" w:rsidRDefault="00852E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2EF2" w:rsidRPr="00CC30C9" w14:paraId="723454C6" w14:textId="777777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308B7C82" w14:textId="77777777" w:rsidR="00852EF2" w:rsidRPr="00CC30C9" w:rsidRDefault="000000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C30C9">
              <w:rPr>
                <w:lang w:val="ru-RU"/>
              </w:rPr>
              <w:br/>
            </w:r>
            <w:r w:rsidRPr="00CC30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52EF2" w:rsidRPr="00CC30C9" w14:paraId="50483FD8" w14:textId="777777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5CA5300E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C30C9">
              <w:rPr>
                <w:lang w:val="ru-RU"/>
              </w:rPr>
              <w:t xml:space="preserve"> </w:t>
            </w:r>
          </w:p>
          <w:p w14:paraId="48317A4D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lang w:val="ru-RU"/>
              </w:rPr>
              <w:t xml:space="preserve"> </w:t>
            </w:r>
          </w:p>
          <w:p w14:paraId="2D2DC76C" w14:textId="77777777" w:rsidR="00852EF2" w:rsidRPr="00CC30C9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C30C9">
              <w:rPr>
                <w:lang w:val="ru-RU"/>
              </w:rPr>
              <w:t xml:space="preserve"> </w:t>
            </w:r>
          </w:p>
        </w:tc>
      </w:tr>
      <w:tr w:rsidR="00852EF2" w14:paraId="1E72214D" w14:textId="777777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7EC6117D" w14:textId="77777777" w:rsidR="00852EF2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C30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14:paraId="0F99E851" w14:textId="77777777" w:rsidR="00852EF2" w:rsidRDefault="000000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52EF2" w14:paraId="586597BF" w14:textId="77777777">
        <w:trPr>
          <w:trHeight w:hRule="exact" w:val="142"/>
        </w:trPr>
        <w:tc>
          <w:tcPr>
            <w:tcW w:w="10774" w:type="dxa"/>
          </w:tcPr>
          <w:p w14:paraId="1B745174" w14:textId="77777777" w:rsidR="00852EF2" w:rsidRDefault="00852E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2EF2" w:rsidRPr="00CC30C9" w14:paraId="32696619" w14:textId="7777777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7B549A" w14:textId="77777777" w:rsidR="00852EF2" w:rsidRPr="00CC30C9" w:rsidRDefault="000000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Буянова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Татьяна</w:t>
            </w:r>
            <w:r w:rsidRPr="00CC30C9">
              <w:rPr>
                <w:lang w:val="ru-RU"/>
              </w:rPr>
              <w:t xml:space="preserve"> </w:t>
            </w:r>
            <w:r w:rsidRPr="00CC3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Игоревна</w:t>
            </w:r>
            <w:r w:rsidRPr="00CC30C9">
              <w:rPr>
                <w:lang w:val="ru-RU"/>
              </w:rPr>
              <w:t xml:space="preserve"> </w:t>
            </w:r>
          </w:p>
        </w:tc>
      </w:tr>
    </w:tbl>
    <w:p w14:paraId="107E91DF" w14:textId="5EA629E3" w:rsidR="00CC30C9" w:rsidRPr="00CC30C9" w:rsidRDefault="00000000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color w:val="FFFFFF"/>
          <w:sz w:val="24"/>
          <w:szCs w:val="24"/>
          <w:lang w:val="ru-RU"/>
        </w:rPr>
        <w:t>.</w:t>
      </w:r>
      <w:r w:rsidR="00CC30C9" w:rsidRPr="00CC30C9">
        <w:rPr>
          <w:rFonts w:ascii="Times New Roman" w:hAnsi="Times New Roman" w:cs="Times New Roman"/>
          <w:color w:val="FFFFFF"/>
          <w:sz w:val="24"/>
          <w:szCs w:val="24"/>
          <w:lang w:val="ru-RU"/>
        </w:rPr>
        <w:br w:type="page"/>
      </w:r>
    </w:p>
    <w:p w14:paraId="06A13550" w14:textId="1E1812B2" w:rsidR="00CC30C9" w:rsidRPr="00CC30C9" w:rsidRDefault="00CC30C9" w:rsidP="00CC30C9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lastRenderedPageBreak/>
        <w:t>Перечень</w:t>
      </w:r>
      <w:r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 тем</w:t>
      </w:r>
      <w:r w:rsidRPr="00CC30C9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 курсовых работ</w:t>
      </w:r>
    </w:p>
    <w:p w14:paraId="5F85BCF8" w14:textId="1C91FED3" w:rsidR="00CC30C9" w:rsidRPr="00CC30C9" w:rsidRDefault="00CC30C9" w:rsidP="00CC30C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Блок 1. Темы, связанные с раскрытием сущности управленческого учета </w:t>
      </w:r>
    </w:p>
    <w:p w14:paraId="28AF5FF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Управленческий учет: отечественный и зарубежный опыт.</w:t>
      </w:r>
    </w:p>
    <w:p w14:paraId="6B0179D1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Роль управленческого учета в стратегии развития субъекта </w:t>
      </w: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>хозяйствования</w:t>
      </w:r>
    </w:p>
    <w:p w14:paraId="32AB4721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pacing w:val="-3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Управленческий, финансовый и налоговый учет: </w:t>
      </w:r>
      <w:r w:rsidRPr="00CC30C9">
        <w:rPr>
          <w:rFonts w:ascii="Times New Roman" w:hAnsi="Times New Roman" w:cs="Times New Roman"/>
          <w:spacing w:val="3"/>
          <w:sz w:val="24"/>
          <w:szCs w:val="24"/>
          <w:lang w:val="ru-RU"/>
        </w:rPr>
        <w:t>особенности формирования информационных по</w:t>
      </w:r>
      <w:r w:rsidRPr="00CC30C9">
        <w:rPr>
          <w:rFonts w:ascii="Times New Roman" w:hAnsi="Times New Roman" w:cs="Times New Roman"/>
          <w:spacing w:val="-3"/>
          <w:sz w:val="24"/>
          <w:szCs w:val="24"/>
          <w:lang w:val="ru-RU"/>
        </w:rPr>
        <w:t>токов.</w:t>
      </w:r>
    </w:p>
    <w:p w14:paraId="6FD48EBC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Система «стандарт-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кост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>»: сущность и проблемы использования.</w:t>
      </w:r>
    </w:p>
    <w:p w14:paraId="4874A2A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Система нормативного учета и контроля себестоимости продукции: история развития, особенности  применения в России.</w:t>
      </w:r>
    </w:p>
    <w:p w14:paraId="3D90D149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Система «директ-костинг», сущность и проблемы применения.</w:t>
      </w:r>
    </w:p>
    <w:p w14:paraId="77B9B795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Контрольная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функция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управленческого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>.</w:t>
      </w:r>
    </w:p>
    <w:p w14:paraId="2AC4B5B5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Создание, развитие и совершенствование управленческого учета.</w:t>
      </w:r>
    </w:p>
    <w:p w14:paraId="577BADDB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Управленческая отчетность: сущность, состав, порядок составления.</w:t>
      </w:r>
    </w:p>
    <w:p w14:paraId="3EC980E0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Внутренняя отчетность по уровням управления и сегментам бизнеса.</w:t>
      </w:r>
    </w:p>
    <w:p w14:paraId="5361F4CE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Управленческий контроль: сущность, виды, роль в управлении организацией.</w:t>
      </w:r>
    </w:p>
    <w:p w14:paraId="6FF95E19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5"/>
          <w:sz w:val="24"/>
          <w:szCs w:val="24"/>
          <w:lang w:val="ru-RU"/>
        </w:rPr>
        <w:t>Анализ отклонений как инструмент управленческого контроля</w:t>
      </w:r>
    </w:p>
    <w:p w14:paraId="4C9BC810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>Интегрированная и автономная система органи</w:t>
      </w:r>
      <w:r w:rsidRPr="00CC30C9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зации управленческого учета </w:t>
      </w:r>
    </w:p>
    <w:p w14:paraId="0F56E5B5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8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Организация управленческого учета по центрам ответствен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CC30C9">
        <w:rPr>
          <w:rFonts w:ascii="Times New Roman" w:hAnsi="Times New Roman" w:cs="Times New Roman"/>
          <w:spacing w:val="-5"/>
          <w:sz w:val="24"/>
          <w:szCs w:val="24"/>
          <w:lang w:val="ru-RU"/>
        </w:rPr>
        <w:t>ности.</w:t>
      </w:r>
    </w:p>
    <w:p w14:paraId="13B706B5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8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2"/>
          <w:sz w:val="24"/>
          <w:szCs w:val="24"/>
          <w:lang w:val="ru-RU"/>
        </w:rPr>
        <w:t>Центры затрат и центры прибыли производственного пред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>приятия: организация учета и внутренней отчетности</w:t>
      </w:r>
    </w:p>
    <w:p w14:paraId="6F88F8D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Бюджетирование: отечественный и зарубежный опыт.</w:t>
      </w:r>
    </w:p>
    <w:p w14:paraId="74BF149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Главный бюджет, его составные части, особенности составления.</w:t>
      </w:r>
    </w:p>
    <w:p w14:paraId="6185BF9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Финансовый бюджет, его составные части, особенности составления.</w:t>
      </w:r>
    </w:p>
    <w:p w14:paraId="631402DB" w14:textId="77777777" w:rsidR="00CC30C9" w:rsidRPr="00CC30C9" w:rsidRDefault="00CC30C9" w:rsidP="00CC3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Контроль за исполнением бюджета, гибкие бюджеты</w:t>
      </w: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14:paraId="11BE8732" w14:textId="77777777" w:rsidR="00CC30C9" w:rsidRPr="00CC30C9" w:rsidRDefault="00CC30C9" w:rsidP="00CC30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>Ф</w:t>
      </w:r>
      <w:r w:rsidRPr="00CC30C9">
        <w:rPr>
          <w:rFonts w:ascii="Times New Roman" w:hAnsi="Times New Roman" w:cs="Times New Roman"/>
          <w:spacing w:val="3"/>
          <w:sz w:val="24"/>
          <w:szCs w:val="24"/>
          <w:lang w:val="ru-RU"/>
        </w:rPr>
        <w:t>ормирование и связь бюджетов в организации.</w:t>
      </w:r>
    </w:p>
    <w:p w14:paraId="5555316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1"/>
          <w:sz w:val="24"/>
          <w:szCs w:val="24"/>
          <w:lang w:val="ru-RU"/>
        </w:rPr>
        <w:t>Организация информационных потоков в процессе бюдже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>тирования</w:t>
      </w:r>
    </w:p>
    <w:p w14:paraId="405504A6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pacing w:val="2"/>
          <w:sz w:val="24"/>
          <w:szCs w:val="24"/>
        </w:rPr>
        <w:t>Гибкое</w:t>
      </w:r>
      <w:proofErr w:type="spellEnd"/>
      <w:r w:rsidRPr="00CC30C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pacing w:val="2"/>
          <w:sz w:val="24"/>
          <w:szCs w:val="24"/>
        </w:rPr>
        <w:t>бюджетирование</w:t>
      </w:r>
      <w:proofErr w:type="spellEnd"/>
      <w:r w:rsidRPr="00CC30C9">
        <w:rPr>
          <w:rFonts w:ascii="Times New Roman" w:hAnsi="Times New Roman" w:cs="Times New Roman"/>
          <w:spacing w:val="2"/>
          <w:sz w:val="24"/>
          <w:szCs w:val="24"/>
        </w:rPr>
        <w:t xml:space="preserve">: </w:t>
      </w:r>
      <w:proofErr w:type="spellStart"/>
      <w:r w:rsidRPr="00CC30C9">
        <w:rPr>
          <w:rFonts w:ascii="Times New Roman" w:hAnsi="Times New Roman" w:cs="Times New Roman"/>
          <w:spacing w:val="2"/>
          <w:sz w:val="24"/>
          <w:szCs w:val="24"/>
        </w:rPr>
        <w:t>содержание</w:t>
      </w:r>
      <w:proofErr w:type="spellEnd"/>
      <w:r w:rsidRPr="00CC30C9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proofErr w:type="spellStart"/>
      <w:r w:rsidRPr="00CC30C9">
        <w:rPr>
          <w:rFonts w:ascii="Times New Roman" w:hAnsi="Times New Roman" w:cs="Times New Roman"/>
          <w:spacing w:val="2"/>
          <w:sz w:val="24"/>
          <w:szCs w:val="24"/>
        </w:rPr>
        <w:t>назначение</w:t>
      </w:r>
      <w:proofErr w:type="spellEnd"/>
      <w:r w:rsidRPr="00CC30C9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proofErr w:type="spellStart"/>
      <w:r w:rsidRPr="00CC30C9">
        <w:rPr>
          <w:rFonts w:ascii="Times New Roman" w:hAnsi="Times New Roman" w:cs="Times New Roman"/>
          <w:spacing w:val="2"/>
          <w:sz w:val="24"/>
          <w:szCs w:val="24"/>
        </w:rPr>
        <w:t>использование</w:t>
      </w:r>
      <w:proofErr w:type="spellEnd"/>
      <w:r w:rsidRPr="00CC30C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8A0320B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12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3"/>
          <w:sz w:val="24"/>
          <w:szCs w:val="24"/>
          <w:lang w:val="ru-RU"/>
        </w:rPr>
        <w:t>Бюджетирование в системе учета затрат по функциям (</w:t>
      </w:r>
      <w:r w:rsidRPr="00CC30C9">
        <w:rPr>
          <w:rFonts w:ascii="Times New Roman" w:hAnsi="Times New Roman" w:cs="Times New Roman"/>
          <w:spacing w:val="-3"/>
          <w:sz w:val="24"/>
          <w:szCs w:val="24"/>
          <w:lang w:val="en-US"/>
        </w:rPr>
        <w:t>ABC</w:t>
      </w:r>
      <w:r w:rsidRPr="00CC30C9">
        <w:rPr>
          <w:rFonts w:ascii="Times New Roman" w:hAnsi="Times New Roman" w:cs="Times New Roman"/>
          <w:spacing w:val="-3"/>
          <w:sz w:val="24"/>
          <w:szCs w:val="24"/>
          <w:lang w:val="ru-RU"/>
        </w:rPr>
        <w:t>).</w:t>
      </w:r>
    </w:p>
    <w:p w14:paraId="54AC8C63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Трансфертное ценообразование в управленческом учете. </w:t>
      </w:r>
    </w:p>
    <w:p w14:paraId="7A929B3C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Концепции ценообразования в управленческом учете.</w:t>
      </w:r>
    </w:p>
    <w:p w14:paraId="655A54DD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>Поведенческие аспекты  в управленческом учете.</w:t>
      </w:r>
    </w:p>
    <w:p w14:paraId="42757065" w14:textId="77777777" w:rsidR="00CC30C9" w:rsidRPr="00CC30C9" w:rsidRDefault="00CC30C9" w:rsidP="00CC30C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008172" w14:textId="27E9950F" w:rsidR="00CC30C9" w:rsidRPr="00CC30C9" w:rsidRDefault="00CC30C9" w:rsidP="00CC30C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b/>
          <w:sz w:val="24"/>
          <w:szCs w:val="24"/>
          <w:lang w:val="ru-RU"/>
        </w:rPr>
        <w:t>Блок 2. Затраты в управленческом учете. Методы учета затрат и калькулирование себестоимости  продукции</w:t>
      </w:r>
    </w:p>
    <w:p w14:paraId="0A72AF2F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Классификация затрат на производство: отечественный и зарубежный опыт.</w:t>
      </w:r>
    </w:p>
    <w:p w14:paraId="6CB75D7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затрат на производство: зарубежный опыт.</w:t>
      </w:r>
    </w:p>
    <w:p w14:paraId="51896B55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затрат на производство: отечественный опыт</w:t>
      </w:r>
    </w:p>
    <w:p w14:paraId="1FE7724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затрат по местам возникновения и по центрам ответственности.</w:t>
      </w:r>
    </w:p>
    <w:p w14:paraId="0D17AB7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постоянных и переменных расходов.</w:t>
      </w:r>
    </w:p>
    <w:p w14:paraId="6019CB5F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Оперативный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учет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себестоимости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продукции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>.</w:t>
      </w:r>
    </w:p>
    <w:p w14:paraId="589BDEDE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и методы контроля трудовых затрат организации.</w:t>
      </w:r>
    </w:p>
    <w:p w14:paraId="6EC1BEF1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и методы контроля материальных затрат организации.</w:t>
      </w:r>
    </w:p>
    <w:p w14:paraId="19C70AA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и контроль прямых расходов организации.</w:t>
      </w:r>
    </w:p>
    <w:p w14:paraId="03F0801D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и контроль косвенных расходов организации.</w:t>
      </w:r>
    </w:p>
    <w:p w14:paraId="3C6F8B0A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Косвенные расходы, понятие, методы их распределения.</w:t>
      </w:r>
    </w:p>
    <w:p w14:paraId="1E35C272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 w:hanging="357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Сводный учет затрат на производство.</w:t>
      </w:r>
    </w:p>
    <w:p w14:paraId="0F7151A7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Управление затратами на производство: учетно-аналитический аспект.</w:t>
      </w:r>
    </w:p>
    <w:p w14:paraId="09563D07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3"/>
          <w:sz w:val="24"/>
          <w:szCs w:val="24"/>
          <w:lang w:val="ru-RU"/>
        </w:rPr>
        <w:t>Учет затрат по функциям (</w:t>
      </w:r>
      <w:r w:rsidRPr="00CC30C9">
        <w:rPr>
          <w:rFonts w:ascii="Times New Roman" w:hAnsi="Times New Roman" w:cs="Times New Roman"/>
          <w:spacing w:val="3"/>
          <w:sz w:val="24"/>
          <w:szCs w:val="24"/>
          <w:lang w:val="en-US"/>
        </w:rPr>
        <w:t>ABC</w:t>
      </w:r>
      <w:r w:rsidRPr="00CC30C9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). </w:t>
      </w:r>
    </w:p>
    <w:p w14:paraId="4C6FE25A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5"/>
          <w:sz w:val="24"/>
          <w:szCs w:val="24"/>
          <w:lang w:val="ru-RU"/>
        </w:rPr>
        <w:t>Объекты и методы калькулирования: проблема выбора</w:t>
      </w:r>
    </w:p>
    <w:p w14:paraId="7B4B61FF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Методы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калькулирования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себестоимости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продукции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>.</w:t>
      </w:r>
    </w:p>
    <w:p w14:paraId="15FB6289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Калькулирование себестоимости продукции (работ, услуг) при позаказном методе учета затрат.</w:t>
      </w:r>
    </w:p>
    <w:p w14:paraId="67FFCEA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Калькулирование себестоимости продукции(работ, услуг) при 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попроцессном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попередельном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>) методе учета затрат.</w:t>
      </w:r>
    </w:p>
    <w:p w14:paraId="5BA7AEF0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lastRenderedPageBreak/>
        <w:t>Учет затрат и калькулирование себестоимости продукции в комплексных производствах.</w:t>
      </w:r>
    </w:p>
    <w:p w14:paraId="4AEF17F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Основная и побочная продукция комплексного производства: особенности калькулирования себестоимости.</w:t>
      </w:r>
    </w:p>
    <w:p w14:paraId="51770BFD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Система стандарт-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кост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>: учет затрат и калькулирование себестоимости продукции</w:t>
      </w:r>
    </w:p>
    <w:p w14:paraId="5F13B7A9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Система директ-костинг: учет затрат и калькулирование себестоимости продукции </w:t>
      </w:r>
    </w:p>
    <w:p w14:paraId="1279A491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Позаказный метод калькулирования себестоимости готовой продукции, его аналитические возможности.</w:t>
      </w:r>
    </w:p>
    <w:p w14:paraId="5FAAFDCE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Попроцессный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метод калькулирования себестоимости готовой продукции и его аналитические возможности.</w:t>
      </w:r>
    </w:p>
    <w:p w14:paraId="3DD7AB57" w14:textId="77777777" w:rsidR="00CC30C9" w:rsidRPr="00CC30C9" w:rsidRDefault="00CC30C9" w:rsidP="00CC30C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D50AD7" w14:textId="77777777" w:rsidR="00CC30C9" w:rsidRPr="00CC30C9" w:rsidRDefault="00CC30C9" w:rsidP="00CC30C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b/>
          <w:sz w:val="24"/>
          <w:szCs w:val="24"/>
          <w:lang w:val="ru-RU"/>
        </w:rPr>
        <w:t>Блок 3. Управленческий учет и принятие управленческих решений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90D929A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Переменные и постоянные затраты и их использование в управленческом учете. </w:t>
      </w:r>
    </w:p>
    <w:p w14:paraId="08BDF624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Использование данных управленческого учета для принятия краткосрочных управленческих решений.</w:t>
      </w:r>
    </w:p>
    <w:p w14:paraId="7A986E89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Учет затрат для принятия управленческих решений.</w:t>
      </w:r>
    </w:p>
    <w:p w14:paraId="44D5651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Использование данных управленческого учета для принятия долгосрочных управленческих решений.</w:t>
      </w:r>
    </w:p>
    <w:p w14:paraId="49943624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Постоянные и переменные затраты и оценка безубыточности предприятия.</w:t>
      </w:r>
    </w:p>
    <w:p w14:paraId="55EDD68C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Взаимосвязь себестоимости,  прибыли и объема продаж. </w:t>
      </w:r>
    </w:p>
    <w:p w14:paraId="204CA00A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10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Взаимосвязь «объем – затраты - прибыль»   </w:t>
      </w:r>
      <w:proofErr w:type="spellStart"/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>многопродуктового</w:t>
      </w:r>
      <w:proofErr w:type="spellEnd"/>
      <w:r w:rsidRPr="00CC30C9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производства.</w:t>
      </w:r>
    </w:p>
    <w:p w14:paraId="36A457AE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Использование данных управленческого учета для принятия долгосрочных управленческих решений.</w:t>
      </w:r>
    </w:p>
    <w:p w14:paraId="59C482F4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Релевантный подход как инструмент принятия управ</w:t>
      </w:r>
      <w:r w:rsidRPr="00CC30C9">
        <w:rPr>
          <w:rFonts w:ascii="Times New Roman" w:hAnsi="Times New Roman" w:cs="Times New Roman"/>
          <w:spacing w:val="-2"/>
          <w:sz w:val="24"/>
          <w:szCs w:val="24"/>
          <w:lang w:val="ru-RU"/>
        </w:rPr>
        <w:t>ленческих решений.</w:t>
      </w:r>
    </w:p>
    <w:p w14:paraId="62E0B530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10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-2"/>
          <w:sz w:val="24"/>
          <w:szCs w:val="24"/>
          <w:lang w:val="ru-RU"/>
        </w:rPr>
        <w:t>Маржинальный подход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как инструмент принятия управ</w:t>
      </w:r>
      <w:r w:rsidRPr="00CC30C9">
        <w:rPr>
          <w:rFonts w:ascii="Times New Roman" w:hAnsi="Times New Roman" w:cs="Times New Roman"/>
          <w:spacing w:val="-2"/>
          <w:sz w:val="24"/>
          <w:szCs w:val="24"/>
          <w:lang w:val="ru-RU"/>
        </w:rPr>
        <w:t>ленческих решений</w:t>
      </w:r>
    </w:p>
    <w:p w14:paraId="6193D784" w14:textId="77777777" w:rsidR="00CC30C9" w:rsidRPr="00CC30C9" w:rsidRDefault="00CC30C9" w:rsidP="00CC30C9">
      <w:pPr>
        <w:widowControl w:val="0"/>
        <w:numPr>
          <w:ilvl w:val="0"/>
          <w:numId w:val="1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pacing w:val="-11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3"/>
          <w:sz w:val="24"/>
          <w:szCs w:val="24"/>
          <w:lang w:val="ru-RU"/>
        </w:rPr>
        <w:t>Учет затрат как база принятия ценовых решений.</w:t>
      </w:r>
    </w:p>
    <w:p w14:paraId="7FBFBE10" w14:textId="77777777" w:rsidR="00CC30C9" w:rsidRPr="00CC30C9" w:rsidRDefault="00CC30C9" w:rsidP="00CC30C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EB6737" w14:textId="77777777" w:rsidR="00CC30C9" w:rsidRPr="00CC30C9" w:rsidRDefault="00CC30C9" w:rsidP="00CC30C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b/>
          <w:sz w:val="24"/>
          <w:szCs w:val="24"/>
          <w:lang w:val="ru-RU"/>
        </w:rPr>
        <w:t>Блок 4. Новые системы и  технологии управленческого учета и особенности их внедрения в различных организациях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6E3AF7A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Стратегический управленческий учет: содержание, задачи, технологии.</w:t>
      </w:r>
    </w:p>
    <w:p w14:paraId="77CFB6F4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Сбалансированная система показателей как инструмент стратегического управленческого учета.</w:t>
      </w:r>
    </w:p>
    <w:p w14:paraId="76AAB476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Концепции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стратегического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управленческого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учета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>.</w:t>
      </w:r>
    </w:p>
    <w:p w14:paraId="0DD9FC98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Таргет-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кост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CC30C9">
        <w:rPr>
          <w:rFonts w:ascii="Times New Roman" w:hAnsi="Times New Roman" w:cs="Times New Roman"/>
          <w:sz w:val="24"/>
          <w:szCs w:val="24"/>
          <w:lang w:val="ru-RU"/>
        </w:rPr>
        <w:t>кайзен-кост</w:t>
      </w:r>
      <w:proofErr w:type="spellEnd"/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:  методы управления затратами </w:t>
      </w:r>
    </w:p>
    <w:p w14:paraId="7EBC1215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стратегического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управления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30C9">
        <w:rPr>
          <w:rFonts w:ascii="Times New Roman" w:hAnsi="Times New Roman" w:cs="Times New Roman"/>
          <w:sz w:val="24"/>
          <w:szCs w:val="24"/>
        </w:rPr>
        <w:t>затратами</w:t>
      </w:r>
      <w:proofErr w:type="spellEnd"/>
      <w:r w:rsidRPr="00CC30C9">
        <w:rPr>
          <w:rFonts w:ascii="Times New Roman" w:hAnsi="Times New Roman" w:cs="Times New Roman"/>
          <w:sz w:val="24"/>
          <w:szCs w:val="24"/>
        </w:rPr>
        <w:t>.</w:t>
      </w:r>
    </w:p>
    <w:p w14:paraId="100E98AE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Система «точно в срок» в управленческом учете </w:t>
      </w:r>
    </w:p>
    <w:p w14:paraId="1B04182A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pacing w:val="1"/>
          <w:sz w:val="24"/>
          <w:szCs w:val="24"/>
          <w:lang w:val="ru-RU"/>
        </w:rPr>
        <w:t>Концепция контроллинга как часть управленческого учета.</w:t>
      </w:r>
      <w:r w:rsidRPr="00CC30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71FCBA4" w14:textId="77777777" w:rsidR="00CC30C9" w:rsidRPr="00CC30C9" w:rsidRDefault="00CC30C9" w:rsidP="00CC30C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C30C9">
        <w:rPr>
          <w:rFonts w:ascii="Times New Roman" w:hAnsi="Times New Roman" w:cs="Times New Roman"/>
          <w:sz w:val="24"/>
          <w:szCs w:val="24"/>
          <w:lang w:val="ru-RU"/>
        </w:rPr>
        <w:t>Современные концепции учета издержек производства.</w:t>
      </w:r>
    </w:p>
    <w:p w14:paraId="69D417E2" w14:textId="77777777" w:rsidR="00CC30C9" w:rsidRPr="00CC30C9" w:rsidRDefault="00CC30C9" w:rsidP="00CC30C9">
      <w:pPr>
        <w:jc w:val="center"/>
        <w:rPr>
          <w:b/>
          <w:sz w:val="24"/>
          <w:lang w:val="ru-RU"/>
        </w:rPr>
      </w:pPr>
    </w:p>
    <w:p w14:paraId="08A539FB" w14:textId="77777777" w:rsidR="00CC30C9" w:rsidRPr="00CC30C9" w:rsidRDefault="00CC30C9" w:rsidP="00CC30C9">
      <w:pPr>
        <w:jc w:val="center"/>
        <w:rPr>
          <w:sz w:val="24"/>
          <w:lang w:val="ru-RU"/>
        </w:rPr>
      </w:pPr>
    </w:p>
    <w:p w14:paraId="13329ECA" w14:textId="77777777" w:rsidR="00CC30C9" w:rsidRPr="00CC30C9" w:rsidRDefault="00CC30C9" w:rsidP="00CC30C9">
      <w:pPr>
        <w:spacing w:after="0" w:line="238" w:lineRule="auto"/>
        <w:ind w:left="30" w:right="30"/>
        <w:rPr>
          <w:sz w:val="24"/>
          <w:szCs w:val="24"/>
          <w:lang w:val="ru-RU"/>
        </w:rPr>
      </w:pPr>
      <w:r w:rsidRPr="00CC30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CC30C9">
        <w:rPr>
          <w:lang w:val="ru-RU"/>
        </w:rPr>
        <w:t xml:space="preserve"> </w:t>
      </w:r>
      <w:r w:rsidRPr="00CC30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CC30C9">
        <w:rPr>
          <w:lang w:val="ru-RU"/>
        </w:rPr>
        <w:t xml:space="preserve"> </w:t>
      </w:r>
      <w:r w:rsidRPr="00CC30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Буянова</w:t>
      </w:r>
      <w:r w:rsidRPr="00CC30C9">
        <w:rPr>
          <w:lang w:val="ru-RU"/>
        </w:rPr>
        <w:t xml:space="preserve"> </w:t>
      </w:r>
      <w:r w:rsidRPr="00CC30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Татьяна</w:t>
      </w:r>
      <w:r w:rsidRPr="00CC30C9">
        <w:rPr>
          <w:lang w:val="ru-RU"/>
        </w:rPr>
        <w:t xml:space="preserve"> </w:t>
      </w:r>
      <w:r w:rsidRPr="00CC30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Игоревна</w:t>
      </w:r>
      <w:r w:rsidRPr="00CC30C9">
        <w:rPr>
          <w:lang w:val="ru-RU"/>
        </w:rPr>
        <w:t xml:space="preserve"> </w:t>
      </w:r>
    </w:p>
    <w:p w14:paraId="45AE15D8" w14:textId="77777777" w:rsidR="00CC30C9" w:rsidRPr="00CC30C9" w:rsidRDefault="00CC30C9" w:rsidP="00CC30C9">
      <w:pPr>
        <w:rPr>
          <w:lang w:val="ru-RU"/>
        </w:rPr>
      </w:pPr>
    </w:p>
    <w:p w14:paraId="27A1E360" w14:textId="77777777" w:rsidR="00852EF2" w:rsidRPr="00CC30C9" w:rsidRDefault="00852EF2">
      <w:pPr>
        <w:rPr>
          <w:lang w:val="ru-RU"/>
        </w:rPr>
      </w:pPr>
    </w:p>
    <w:sectPr w:rsidR="00852EF2" w:rsidRPr="00CC30C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3004"/>
    <w:multiLevelType w:val="hybridMultilevel"/>
    <w:tmpl w:val="8AFA45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6215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1F0BC7"/>
    <w:rsid w:val="00852EF2"/>
    <w:rsid w:val="00CC30C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B9CE4"/>
  <w15:docId w15:val="{7C6F417F-5749-4C3D-9FBA-B105E07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2023-2024_38_03_01-БУА-2023_очное_plx_Управленческий учет</dc:title>
  <dc:creator>FastReport.NET</dc:creator>
  <cp:lastModifiedBy>Valeria Kurbatova</cp:lastModifiedBy>
  <cp:revision>2</cp:revision>
  <dcterms:created xsi:type="dcterms:W3CDTF">2023-09-20T10:20:00Z</dcterms:created>
  <dcterms:modified xsi:type="dcterms:W3CDTF">2023-09-20T10:21:00Z</dcterms:modified>
</cp:coreProperties>
</file>