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DB1A2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>
        <w:trPr>
          <w:trHeight w:hRule="exact" w:val="67"/>
        </w:trPr>
        <w:tc>
          <w:tcPr>
            <w:tcW w:w="1521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>
        <w:trPr>
          <w:trHeight w:hRule="exact" w:val="500"/>
        </w:trPr>
        <w:tc>
          <w:tcPr>
            <w:tcW w:w="1521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 w:rsidRPr="004E3D5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4E3D5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показателей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труду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заработной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плате</w:t>
            </w:r>
            <w:r w:rsidRPr="004E3D5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  <w:tc>
          <w:tcPr>
            <w:tcW w:w="58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 w:rsidRPr="004E3D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4E3D5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B1A2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DB1A2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DB1A2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DB1A2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B1A2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 w:rsidRPr="004E3D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Pr="004E3D57" w:rsidRDefault="004E3D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ПК-2 Теоретические основы проведения анализа и систематизации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документов и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информации: уровни, технологии, методики</w:t>
            </w: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Pr="004E3D57" w:rsidRDefault="004E3D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ПК-2; Методы учета и анализа показателей по труду</w:t>
            </w: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Pr="004E3D57" w:rsidRDefault="004E3D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ПК-2; ПК-3; ПК-4 Анализ численности, состава и движения  персонала</w:t>
            </w: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Pr="004E3D57" w:rsidRDefault="004E3D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ПК-3; ПК-8; Методы анализа производственной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интенсивности, напряженности  и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производительности труда</w:t>
            </w: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Pr="004E3D57" w:rsidRDefault="004E3D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ПК-3; ПК-8 Анализ состояния организации и нормирования труда.</w:t>
            </w: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Pr="004E3D57" w:rsidRDefault="004E3D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ПК-2; ПК-7 Анализ организации оплаты труда и затрат на персонал</w:t>
            </w: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Pr="004E3D57" w:rsidRDefault="004E3D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ПК-2; ПК-3; ПК-4; ПК-5; ПК-6 Анализ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работы с персоналом</w:t>
            </w: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Pr="004E3D57" w:rsidRDefault="004E3D5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ПК-9; Анализ  эффективности корпоративной социальной политики на основе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 оценки эффективности использования труда</w:t>
            </w: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188"/>
        </w:trPr>
        <w:tc>
          <w:tcPr>
            <w:tcW w:w="1521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Default="004E3D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B1A2A">
        <w:trPr>
          <w:trHeight w:hRule="exact" w:val="201"/>
        </w:trPr>
        <w:tc>
          <w:tcPr>
            <w:tcW w:w="1521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B1A2A" w:rsidRPr="004E3D5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Митрофанова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 Экономика управления персоналом [Электронный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2019. - 427 – Режим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/991814</w:t>
            </w:r>
          </w:p>
        </w:tc>
      </w:tr>
      <w:tr w:rsidR="00DB1A2A" w:rsidRPr="004E3D5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Тонких Анализ показателей экономики труда. Курс лекций.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Лекция 1. Анализ численности,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состава и движения персонала [Электронный ресурс]:. - Екатеринбург: [б. и.], 2020. - 1 – Режим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/202008/47.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DB1A2A" w:rsidRPr="004E3D5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Тонких Анализ показателей экономики труда. Курс лекций. Лекция 2. Методическ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ие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анализа социально-трудовой сферы организации [Электронный ресурс]:. - Екатеринбург: [б.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и.], 2020.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/202008/46.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DB1A2A" w:rsidRPr="004E3D5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Тонких Анализ показателей экономики труда. Курс лекций. Лекция 3. Цель, задачи и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уровни анализа показателей экономики труда [Электронный ресурс]:. - Екатеринбург: [б. и.], 2020. -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/202008/45.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DB1A2A" w:rsidRPr="004E3D57">
        <w:trPr>
          <w:trHeight w:hRule="exact" w:val="142"/>
        </w:trPr>
        <w:tc>
          <w:tcPr>
            <w:tcW w:w="1521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B1A2A" w:rsidRPr="004E3D5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Ткаченко И. Н., Стариков Е. Н., </w:t>
            </w:r>
            <w:proofErr w:type="spellStart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Потапцева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 Анализ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экономического потенциала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корпорации [Электронный ресурс]:учебное пособие. - Екатеринбург: [Издательство УрГЭУ], 2012. -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411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476136.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B1A2A" w:rsidRPr="004E3D57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DB1A2A" w:rsidRPr="004E3D57" w:rsidRDefault="004E3D57">
      <w:pPr>
        <w:rPr>
          <w:sz w:val="0"/>
          <w:szCs w:val="0"/>
          <w:lang w:val="ru-RU"/>
        </w:rPr>
      </w:pPr>
      <w:r w:rsidRPr="004E3D57">
        <w:rPr>
          <w:lang w:val="ru-RU"/>
        </w:rPr>
        <w:br w:type="page"/>
      </w:r>
    </w:p>
    <w:p w:rsidR="00DB1A2A" w:rsidRPr="004E3D57" w:rsidRDefault="00DB1A2A">
      <w:pPr>
        <w:rPr>
          <w:lang w:val="ru-RU"/>
        </w:rPr>
        <w:sectPr w:rsidR="00DB1A2A" w:rsidRPr="004E3D5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B1A2A" w:rsidRPr="004E3D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Надольская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 Управленческий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[Электронный ресурс]:краткий курс лекций в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схемах и таблицах. - Екатеринбург: [Издательство УрГЭУ], 2014. - 103 – Режим доступа:</w:t>
            </w:r>
            <w:r w:rsidRPr="004E3D5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/14/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480358.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B1A2A" w:rsidRPr="004E3D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Кокшарова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 Анализ и моделирование трудовых показателей на </w:t>
            </w:r>
            <w:proofErr w:type="spellStart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предприятии:учебное</w:t>
            </w:r>
            <w:proofErr w:type="spellEnd"/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студентов вузов, обучающихся по экономическим специальностям. - Екатеринбург: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УрГЭУ, 2003. - 236</w:t>
            </w:r>
          </w:p>
        </w:tc>
      </w:tr>
      <w:tr w:rsidR="00DB1A2A" w:rsidRPr="004E3D5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Я. Оценка экономической и социальной эффективности управления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персоналом </w:t>
            </w:r>
            <w:proofErr w:type="spellStart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организации:учебно-практич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еское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: учебное пособие для студентов вузов,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специальностям "Управление персоналом" и "Менеджмент организации". - Москва: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Проспект, 2017. - 41</w:t>
            </w:r>
          </w:p>
        </w:tc>
      </w:tr>
      <w:tr w:rsidR="00DB1A2A" w:rsidRPr="004E3D57">
        <w:trPr>
          <w:trHeight w:hRule="exact" w:val="284"/>
        </w:trPr>
        <w:tc>
          <w:tcPr>
            <w:tcW w:w="10774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Pr="004E3D57" w:rsidRDefault="004E3D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E3D57">
              <w:rPr>
                <w:lang w:val="ru-RU"/>
              </w:rPr>
              <w:t xml:space="preserve"> </w:t>
            </w:r>
          </w:p>
        </w:tc>
      </w:tr>
      <w:tr w:rsidR="00DB1A2A" w:rsidRPr="004E3D57">
        <w:trPr>
          <w:trHeight w:hRule="exact" w:val="142"/>
        </w:trPr>
        <w:tc>
          <w:tcPr>
            <w:tcW w:w="10774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B1A2A">
        <w:trPr>
          <w:trHeight w:hRule="exact" w:val="283"/>
        </w:trPr>
        <w:tc>
          <w:tcPr>
            <w:tcW w:w="10774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E3D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D5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E3D5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B1A2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1A2A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E3D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E3D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E3D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E3D5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B1A2A">
        <w:trPr>
          <w:trHeight w:hRule="exact" w:val="142"/>
        </w:trPr>
        <w:tc>
          <w:tcPr>
            <w:tcW w:w="10774" w:type="dxa"/>
          </w:tcPr>
          <w:p w:rsidR="00DB1A2A" w:rsidRDefault="00DB1A2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1A2A" w:rsidRPr="004E3D5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4E3D57">
              <w:rPr>
                <w:lang w:val="ru-RU"/>
              </w:rPr>
              <w:br/>
            </w:r>
            <w:r w:rsidRPr="004E3D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B1A2A" w:rsidRPr="004E3D5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1A2A" w:rsidRPr="004E3D57" w:rsidRDefault="004E3D5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E3D57">
              <w:rPr>
                <w:lang w:val="ru-RU"/>
              </w:rPr>
              <w:t xml:space="preserve"> </w:t>
            </w:r>
          </w:p>
        </w:tc>
      </w:tr>
      <w:tr w:rsidR="00DB1A2A" w:rsidRPr="004E3D57">
        <w:trPr>
          <w:trHeight w:hRule="exact" w:val="142"/>
        </w:trPr>
        <w:tc>
          <w:tcPr>
            <w:tcW w:w="10774" w:type="dxa"/>
          </w:tcPr>
          <w:p w:rsidR="00DB1A2A" w:rsidRPr="004E3D57" w:rsidRDefault="00DB1A2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1A2A" w:rsidRPr="004E3D5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1A2A" w:rsidRPr="004E3D57" w:rsidRDefault="004E3D5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Тонких</w:t>
            </w:r>
            <w:r w:rsidRPr="004E3D57">
              <w:rPr>
                <w:lang w:val="ru-RU"/>
              </w:rPr>
              <w:t xml:space="preserve"> </w:t>
            </w:r>
            <w:r w:rsidRPr="004E3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4E3D57">
              <w:rPr>
                <w:lang w:val="ru-RU"/>
              </w:rPr>
              <w:t xml:space="preserve"> </w:t>
            </w:r>
          </w:p>
        </w:tc>
      </w:tr>
    </w:tbl>
    <w:p w:rsidR="004E3D57" w:rsidRDefault="004E3D57">
      <w:r>
        <w:rPr>
          <w:color w:val="FFFFFF"/>
          <w:sz w:val="2"/>
          <w:szCs w:val="2"/>
        </w:rPr>
        <w:t>.</w:t>
      </w:r>
    </w:p>
    <w:p w:rsidR="004E3D57" w:rsidRDefault="004E3D57" w:rsidP="004E3D57">
      <w:pPr>
        <w:tabs>
          <w:tab w:val="left" w:pos="4110"/>
        </w:tabs>
      </w:pPr>
      <w:r>
        <w:tab/>
      </w:r>
    </w:p>
    <w:p w:rsidR="004E3D57" w:rsidRDefault="004E3D57">
      <w:r>
        <w:br w:type="page"/>
      </w:r>
    </w:p>
    <w:p w:rsidR="004E3D57" w:rsidRPr="004E3D57" w:rsidRDefault="004E3D57" w:rsidP="004E3D57">
      <w:pPr>
        <w:jc w:val="center"/>
        <w:rPr>
          <w:rFonts w:ascii="Times New Roman" w:hAnsi="Times New Roman" w:cs="Times New Roman"/>
          <w:b/>
          <w:snapToGrid w:val="0"/>
        </w:rPr>
      </w:pPr>
      <w:proofErr w:type="spellStart"/>
      <w:r w:rsidRPr="004E3D57">
        <w:rPr>
          <w:rFonts w:ascii="Times New Roman" w:hAnsi="Times New Roman" w:cs="Times New Roman"/>
          <w:b/>
          <w:snapToGrid w:val="0"/>
        </w:rPr>
        <w:lastRenderedPageBreak/>
        <w:t>Перечень</w:t>
      </w:r>
      <w:proofErr w:type="spellEnd"/>
      <w:r w:rsidRPr="004E3D57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4E3D57">
        <w:rPr>
          <w:rFonts w:ascii="Times New Roman" w:hAnsi="Times New Roman" w:cs="Times New Roman"/>
          <w:b/>
          <w:snapToGrid w:val="0"/>
        </w:rPr>
        <w:t>курсовых</w:t>
      </w:r>
      <w:proofErr w:type="spellEnd"/>
      <w:r w:rsidRPr="004E3D57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4E3D57">
        <w:rPr>
          <w:rFonts w:ascii="Times New Roman" w:hAnsi="Times New Roman" w:cs="Times New Roman"/>
          <w:b/>
          <w:snapToGrid w:val="0"/>
        </w:rPr>
        <w:t>работ</w:t>
      </w:r>
      <w:proofErr w:type="spellEnd"/>
    </w:p>
    <w:p w:rsidR="004E3D57" w:rsidRPr="004E3D57" w:rsidRDefault="004E3D57" w:rsidP="004E3D57">
      <w:pPr>
        <w:jc w:val="center"/>
        <w:rPr>
          <w:rFonts w:ascii="Times New Roman" w:hAnsi="Times New Roman" w:cs="Times New Roman"/>
          <w:b/>
          <w:snapToGrid w:val="0"/>
        </w:rPr>
      </w:pPr>
      <w:bookmarkStart w:id="0" w:name="_GoBack"/>
      <w:bookmarkEnd w:id="0"/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 xml:space="preserve">Сравнительный анализ трудовых показателей организации с трудовыми показателями аналогичных организаций отрасли и региона. 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iCs/>
          <w:lang w:val="ru-RU"/>
        </w:rPr>
        <w:t>Анализ выполнения планов по трудовым показателям: численность, организация и нормирование труда, затраты на персонал, производительность.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состояния нормирования труда рабочих.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состояния нормирования труда руководителей, специалистов и служащих.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организации нормирования труда на предприятии.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организации планирования трудоемкости производственной программы.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num" w:pos="0"/>
          <w:tab w:val="left" w:pos="426"/>
          <w:tab w:val="num" w:pos="540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iCs/>
          <w:lang w:val="ru-RU"/>
        </w:rPr>
        <w:t>Анализ производительности труда, выявление резервов ее повышения.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num" w:pos="0"/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эффективности использования рабочего времени в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эффективности использования трудового потенциала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 xml:space="preserve">Анализ кадрового и интеллектуального капитала организации. 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num" w:pos="0"/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организации управления дисциплиной труда, оценка ее состояния.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фонда заработной платы и выплат социального характера.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эффективности применения форм и систем оплаты труда.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структуры заработной платы по категориям персонала.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премиальных систем и экономической обоснованности их применения.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i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структуры бюджета расходов на персонал и его исполнения.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iCs/>
          <w:lang w:val="ru-RU"/>
        </w:rPr>
        <w:t xml:space="preserve">Анализ внешнего рынка труда в отношении производительности, условий и организации труда. 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iCs/>
          <w:lang w:val="ru-RU"/>
        </w:rPr>
        <w:t xml:space="preserve">Оценка конкурентоспособности ставок оплаты труда организации к показателям региональных рынков заработной платы для различных категорий персонала </w:t>
      </w:r>
      <w:r w:rsidRPr="004E3D57">
        <w:rPr>
          <w:rFonts w:ascii="Times New Roman" w:hAnsi="Times New Roman" w:cs="Times New Roman"/>
          <w:lang w:val="ru-RU"/>
        </w:rPr>
        <w:t>Анализ экономических затрат, связанных с выполнением условий коллективного договора.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системы стимулирования труда персонала.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sz w:val="23"/>
          <w:szCs w:val="23"/>
          <w:lang w:val="ru-RU"/>
        </w:rPr>
        <w:t xml:space="preserve">Анализ затрат на маркетинг и </w:t>
      </w:r>
      <w:proofErr w:type="spellStart"/>
      <w:r w:rsidRPr="004E3D57">
        <w:rPr>
          <w:rFonts w:ascii="Times New Roman" w:hAnsi="Times New Roman" w:cs="Times New Roman"/>
          <w:sz w:val="23"/>
          <w:szCs w:val="23"/>
          <w:lang w:val="ru-RU"/>
        </w:rPr>
        <w:t>найм</w:t>
      </w:r>
      <w:proofErr w:type="spellEnd"/>
      <w:r w:rsidRPr="004E3D57">
        <w:rPr>
          <w:rFonts w:ascii="Times New Roman" w:hAnsi="Times New Roman" w:cs="Times New Roman"/>
          <w:sz w:val="23"/>
          <w:szCs w:val="23"/>
          <w:lang w:val="ru-RU"/>
        </w:rPr>
        <w:t xml:space="preserve"> персонала.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 xml:space="preserve"> Анализ организации стратегического планирования в системе управления персоналом.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работы по планированию трудовых показателей в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организации процедур бюджетирования затрат на персонал.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организации учета социально-трудовых показателей.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эффективности системы управления персоналом в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организационной структуры управления и штатного расписания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системы планирования количественной и качественной потребности в персонале.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соответствия фактической численности персонала оптимальной (необходимой и достаточной).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кадрового состава и движения персонала в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высвобождения и перераспределения персонала в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4E3D57">
        <w:rPr>
          <w:rFonts w:ascii="Times New Roman" w:hAnsi="Times New Roman" w:cs="Times New Roman"/>
        </w:rPr>
        <w:t>Анализ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кадровой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политики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организации</w:t>
      </w:r>
      <w:proofErr w:type="spellEnd"/>
      <w:r w:rsidRPr="004E3D57">
        <w:rPr>
          <w:rFonts w:ascii="Times New Roman" w:hAnsi="Times New Roman" w:cs="Times New Roman"/>
        </w:rPr>
        <w:t>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организации развития и обучения персонала.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Анализ корпоративной культуры организации, ее влияния на социально-экономические показатели деятельности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Аудит эффективности кадровой работы в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Аудит эффективности использования рабочих мест в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</w:rPr>
      </w:pPr>
      <w:proofErr w:type="spellStart"/>
      <w:r w:rsidRPr="004E3D57">
        <w:rPr>
          <w:rFonts w:ascii="Times New Roman" w:hAnsi="Times New Roman" w:cs="Times New Roman"/>
        </w:rPr>
        <w:t>Аудит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системы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обучения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персонала</w:t>
      </w:r>
      <w:proofErr w:type="spellEnd"/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</w:rPr>
      </w:pPr>
      <w:proofErr w:type="spellStart"/>
      <w:r w:rsidRPr="004E3D57">
        <w:rPr>
          <w:rFonts w:ascii="Times New Roman" w:hAnsi="Times New Roman" w:cs="Times New Roman"/>
        </w:rPr>
        <w:t>Аудит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эффективности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использования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рабочего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времени</w:t>
      </w:r>
      <w:proofErr w:type="spellEnd"/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Аудит системы компенсаций в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b/>
          <w:snapToGrid w:val="0"/>
          <w:color w:val="0000FF"/>
          <w:lang w:val="ru-RU"/>
        </w:rPr>
      </w:pPr>
      <w:r w:rsidRPr="004E3D57">
        <w:rPr>
          <w:rFonts w:ascii="Times New Roman" w:hAnsi="Times New Roman" w:cs="Times New Roman"/>
          <w:lang w:val="ru-RU"/>
        </w:rPr>
        <w:t>Аудит социально-трудовых отношений в организации.</w:t>
      </w:r>
    </w:p>
    <w:p w:rsidR="004E3D57" w:rsidRPr="004E3D57" w:rsidRDefault="004E3D57" w:rsidP="004E3D5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b/>
          <w:snapToGrid w:val="0"/>
          <w:color w:val="0000FF"/>
        </w:rPr>
      </w:pPr>
      <w:proofErr w:type="spellStart"/>
      <w:r w:rsidRPr="004E3D57">
        <w:rPr>
          <w:rFonts w:ascii="Times New Roman" w:hAnsi="Times New Roman" w:cs="Times New Roman"/>
        </w:rPr>
        <w:t>Другие</w:t>
      </w:r>
      <w:proofErr w:type="spellEnd"/>
      <w:r w:rsidRPr="004E3D57">
        <w:rPr>
          <w:rFonts w:ascii="Times New Roman" w:hAnsi="Times New Roman" w:cs="Times New Roman"/>
        </w:rPr>
        <w:t xml:space="preserve">, </w:t>
      </w:r>
      <w:proofErr w:type="spellStart"/>
      <w:r w:rsidRPr="004E3D57">
        <w:rPr>
          <w:rFonts w:ascii="Times New Roman" w:hAnsi="Times New Roman" w:cs="Times New Roman"/>
        </w:rPr>
        <w:t>по</w:t>
      </w:r>
      <w:proofErr w:type="spellEnd"/>
      <w:r w:rsidRPr="004E3D57">
        <w:rPr>
          <w:rFonts w:ascii="Times New Roman" w:hAnsi="Times New Roman" w:cs="Times New Roman"/>
        </w:rPr>
        <w:t xml:space="preserve"> </w:t>
      </w:r>
      <w:proofErr w:type="spellStart"/>
      <w:r w:rsidRPr="004E3D57">
        <w:rPr>
          <w:rFonts w:ascii="Times New Roman" w:hAnsi="Times New Roman" w:cs="Times New Roman"/>
        </w:rPr>
        <w:t>согласованию</w:t>
      </w:r>
      <w:proofErr w:type="spellEnd"/>
      <w:r w:rsidRPr="004E3D57">
        <w:rPr>
          <w:rFonts w:ascii="Times New Roman" w:hAnsi="Times New Roman" w:cs="Times New Roman"/>
        </w:rPr>
        <w:t xml:space="preserve"> с </w:t>
      </w:r>
      <w:proofErr w:type="spellStart"/>
      <w:r w:rsidRPr="004E3D57">
        <w:rPr>
          <w:rFonts w:ascii="Times New Roman" w:hAnsi="Times New Roman" w:cs="Times New Roman"/>
        </w:rPr>
        <w:t>преподавателем</w:t>
      </w:r>
      <w:proofErr w:type="spellEnd"/>
    </w:p>
    <w:p w:rsidR="00DB1A2A" w:rsidRPr="004E3D57" w:rsidRDefault="00DB1A2A" w:rsidP="004E3D57">
      <w:pPr>
        <w:tabs>
          <w:tab w:val="left" w:pos="4110"/>
        </w:tabs>
      </w:pPr>
    </w:p>
    <w:sectPr w:rsidR="00DB1A2A" w:rsidRPr="004E3D5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556AC"/>
    <w:multiLevelType w:val="hybridMultilevel"/>
    <w:tmpl w:val="D3A4C14A"/>
    <w:lvl w:ilvl="0" w:tplc="DC10E60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E3D57"/>
    <w:rsid w:val="00D31453"/>
    <w:rsid w:val="00DB1A2A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8A60C7-500B-4A2B-BCE8-EFB38965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5729</Characters>
  <Application>Microsoft Office Word</Application>
  <DocSecurity>0</DocSecurity>
  <Lines>47</Lines>
  <Paragraphs>13</Paragraphs>
  <ScaleCrop>false</ScaleCrop>
  <Company>УрГЭУ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2023-2024_38_03_03-УП-2023_очное_plx_Анализ показателей по труду и заработной плате</dc:title>
  <dc:creator>FastReport.NET</dc:creator>
  <cp:lastModifiedBy>Овсянникова Анастасия Геннадьевна</cp:lastModifiedBy>
  <cp:revision>2</cp:revision>
  <dcterms:created xsi:type="dcterms:W3CDTF">2023-06-06T09:54:00Z</dcterms:created>
  <dcterms:modified xsi:type="dcterms:W3CDTF">2023-06-06T09:54:00Z</dcterms:modified>
</cp:coreProperties>
</file>