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F41493" w:rsidTr="00CB2C49">
        <w:tc>
          <w:tcPr>
            <w:tcW w:w="3261" w:type="dxa"/>
            <w:shd w:val="clear" w:color="auto" w:fill="E7E6E6" w:themeFill="background2"/>
          </w:tcPr>
          <w:p w:rsidR="0075328A" w:rsidRPr="00F41493" w:rsidRDefault="009B60C5" w:rsidP="0075328A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A05705" w:rsidRDefault="00451E28" w:rsidP="00230905">
            <w:pPr>
              <w:rPr>
                <w:sz w:val="22"/>
                <w:szCs w:val="22"/>
              </w:rPr>
            </w:pPr>
            <w:r w:rsidRPr="00A05705">
              <w:rPr>
                <w:b/>
                <w:sz w:val="22"/>
                <w:szCs w:val="22"/>
              </w:rPr>
              <w:t>Связи с общественностью в ГМУ</w:t>
            </w:r>
          </w:p>
        </w:tc>
      </w:tr>
      <w:tr w:rsidR="00994851" w:rsidRPr="00F41493" w:rsidTr="00A30025">
        <w:tc>
          <w:tcPr>
            <w:tcW w:w="3261" w:type="dxa"/>
            <w:shd w:val="clear" w:color="auto" w:fill="E7E6E6" w:themeFill="background2"/>
          </w:tcPr>
          <w:p w:rsidR="00994851" w:rsidRPr="00F41493" w:rsidRDefault="00994851" w:rsidP="00994851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Направление подготовки</w:t>
            </w:r>
          </w:p>
        </w:tc>
        <w:tc>
          <w:tcPr>
            <w:tcW w:w="1418" w:type="dxa"/>
          </w:tcPr>
          <w:p w:rsidR="00994851" w:rsidRPr="00F41493" w:rsidRDefault="00994851" w:rsidP="009948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38.03.04</w:t>
            </w:r>
            <w:r w:rsidRPr="00F41493">
              <w:rPr>
                <w:sz w:val="22"/>
                <w:szCs w:val="22"/>
              </w:rPr>
              <w:t xml:space="preserve"> </w:t>
            </w:r>
          </w:p>
        </w:tc>
        <w:tc>
          <w:tcPr>
            <w:tcW w:w="5811" w:type="dxa"/>
          </w:tcPr>
          <w:p w:rsidR="00994851" w:rsidRPr="00F41493" w:rsidRDefault="00994851" w:rsidP="009948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Государственное и муниципальное управление</w:t>
            </w:r>
          </w:p>
        </w:tc>
      </w:tr>
      <w:tr w:rsidR="00994851" w:rsidRPr="00F41493" w:rsidTr="00CB2C49">
        <w:tc>
          <w:tcPr>
            <w:tcW w:w="3261" w:type="dxa"/>
            <w:shd w:val="clear" w:color="auto" w:fill="E7E6E6" w:themeFill="background2"/>
          </w:tcPr>
          <w:p w:rsidR="00994851" w:rsidRPr="00F41493" w:rsidRDefault="00994851" w:rsidP="00994851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94851" w:rsidRPr="00F41493" w:rsidRDefault="00994851" w:rsidP="00994851">
            <w:pPr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 xml:space="preserve">Все профили </w:t>
            </w:r>
          </w:p>
        </w:tc>
      </w:tr>
      <w:tr w:rsidR="00230905" w:rsidRPr="00F41493" w:rsidTr="00CB2C49">
        <w:tc>
          <w:tcPr>
            <w:tcW w:w="3261" w:type="dxa"/>
            <w:shd w:val="clear" w:color="auto" w:fill="E7E6E6" w:themeFill="background2"/>
          </w:tcPr>
          <w:p w:rsidR="00230905" w:rsidRPr="00F41493" w:rsidRDefault="00230905" w:rsidP="009B60C5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F41493" w:rsidRDefault="00451E28" w:rsidP="009B60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230905" w:rsidRPr="00F41493">
              <w:rPr>
                <w:sz w:val="22"/>
                <w:szCs w:val="22"/>
              </w:rPr>
              <w:t xml:space="preserve"> з.е.</w:t>
            </w:r>
          </w:p>
        </w:tc>
      </w:tr>
      <w:tr w:rsidR="009B60C5" w:rsidRPr="00F41493" w:rsidTr="00CB2C49">
        <w:tc>
          <w:tcPr>
            <w:tcW w:w="3261" w:type="dxa"/>
            <w:shd w:val="clear" w:color="auto" w:fill="E7E6E6" w:themeFill="background2"/>
          </w:tcPr>
          <w:p w:rsidR="009B60C5" w:rsidRPr="00F41493" w:rsidRDefault="009B60C5" w:rsidP="009B60C5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230905" w:rsidRPr="00F41493" w:rsidRDefault="00451E28" w:rsidP="009B60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Зачет</w:t>
            </w:r>
          </w:p>
        </w:tc>
      </w:tr>
      <w:tr w:rsidR="00994851" w:rsidRPr="00F41493" w:rsidTr="00CB2C49">
        <w:tc>
          <w:tcPr>
            <w:tcW w:w="3261" w:type="dxa"/>
            <w:shd w:val="clear" w:color="auto" w:fill="E7E6E6" w:themeFill="background2"/>
          </w:tcPr>
          <w:p w:rsidR="00994851" w:rsidRPr="00F41493" w:rsidRDefault="00994851" w:rsidP="00994851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994851" w:rsidRPr="00F41493" w:rsidRDefault="00994851" w:rsidP="00994851">
            <w:pPr>
              <w:rPr>
                <w:i/>
                <w:sz w:val="22"/>
                <w:szCs w:val="22"/>
                <w:highlight w:val="yellow"/>
              </w:rPr>
            </w:pPr>
            <w:r w:rsidRPr="000229AA">
              <w:rPr>
                <w:i/>
                <w:sz w:val="22"/>
                <w:szCs w:val="22"/>
              </w:rPr>
              <w:t>Государственного и муниципального управления</w:t>
            </w:r>
          </w:p>
        </w:tc>
      </w:tr>
      <w:tr w:rsidR="00CB2C49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F41493" w:rsidRDefault="00A05705" w:rsidP="00CB2C49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Кратк</w:t>
            </w:r>
            <w:r w:rsidR="00CB2C49" w:rsidRPr="00F41493">
              <w:rPr>
                <w:b/>
                <w:i/>
                <w:sz w:val="22"/>
                <w:szCs w:val="22"/>
              </w:rPr>
              <w:t>ое содержание дисциплины</w:t>
            </w:r>
          </w:p>
        </w:tc>
      </w:tr>
      <w:tr w:rsidR="00CB2C49" w:rsidRPr="00F41493" w:rsidTr="00CB2C49">
        <w:tc>
          <w:tcPr>
            <w:tcW w:w="10490" w:type="dxa"/>
            <w:gridSpan w:val="3"/>
          </w:tcPr>
          <w:p w:rsidR="00CB2C49" w:rsidRPr="00393316" w:rsidRDefault="00CB2C49" w:rsidP="00CB2C49">
            <w:pPr>
              <w:tabs>
                <w:tab w:val="left" w:pos="195"/>
              </w:tabs>
              <w:jc w:val="both"/>
              <w:rPr>
                <w:i/>
                <w:color w:val="0000FF"/>
                <w:sz w:val="22"/>
                <w:szCs w:val="22"/>
              </w:rPr>
            </w:pPr>
            <w:r w:rsidRPr="00393316">
              <w:rPr>
                <w:sz w:val="22"/>
                <w:szCs w:val="22"/>
              </w:rPr>
              <w:t xml:space="preserve">Тема 1. </w:t>
            </w:r>
            <w:r w:rsidR="00451E28" w:rsidRPr="00393316">
              <w:rPr>
                <w:sz w:val="22"/>
                <w:szCs w:val="22"/>
              </w:rPr>
              <w:t>Проблемы коммуникации как подсистемы управления</w:t>
            </w:r>
          </w:p>
        </w:tc>
      </w:tr>
      <w:tr w:rsidR="00CB2C49" w:rsidRPr="00F41493" w:rsidTr="00CB2C49">
        <w:tc>
          <w:tcPr>
            <w:tcW w:w="10490" w:type="dxa"/>
            <w:gridSpan w:val="3"/>
          </w:tcPr>
          <w:p w:rsidR="00CB2C49" w:rsidRPr="00393316" w:rsidRDefault="00CB2C49" w:rsidP="00CB2C49">
            <w:pPr>
              <w:tabs>
                <w:tab w:val="left" w:pos="195"/>
              </w:tabs>
              <w:jc w:val="both"/>
              <w:rPr>
                <w:i/>
                <w:color w:val="0000FF"/>
                <w:sz w:val="22"/>
                <w:szCs w:val="22"/>
              </w:rPr>
            </w:pPr>
            <w:r w:rsidRPr="00393316">
              <w:rPr>
                <w:sz w:val="22"/>
                <w:szCs w:val="22"/>
              </w:rPr>
              <w:t xml:space="preserve">Тема 2. </w:t>
            </w:r>
            <w:r w:rsidR="00451E28" w:rsidRPr="00393316">
              <w:rPr>
                <w:sz w:val="22"/>
                <w:szCs w:val="22"/>
              </w:rPr>
              <w:t>Основные подходы к определению сущности связей с общественностью</w:t>
            </w:r>
          </w:p>
        </w:tc>
      </w:tr>
      <w:tr w:rsidR="00CB2C49" w:rsidRPr="00F41493" w:rsidTr="00CB2C49">
        <w:tc>
          <w:tcPr>
            <w:tcW w:w="10490" w:type="dxa"/>
            <w:gridSpan w:val="3"/>
          </w:tcPr>
          <w:p w:rsidR="00CB2C49" w:rsidRPr="00393316" w:rsidRDefault="00CB2C49" w:rsidP="00CB2C49">
            <w:pPr>
              <w:tabs>
                <w:tab w:val="left" w:pos="195"/>
              </w:tabs>
              <w:jc w:val="both"/>
              <w:rPr>
                <w:i/>
                <w:color w:val="0000FF"/>
                <w:sz w:val="22"/>
                <w:szCs w:val="22"/>
              </w:rPr>
            </w:pPr>
            <w:r w:rsidRPr="00393316">
              <w:rPr>
                <w:sz w:val="22"/>
                <w:szCs w:val="22"/>
              </w:rPr>
              <w:t xml:space="preserve">Тема 3. </w:t>
            </w:r>
            <w:r w:rsidR="00451E28" w:rsidRPr="00393316">
              <w:rPr>
                <w:sz w:val="22"/>
                <w:szCs w:val="22"/>
              </w:rPr>
              <w:t>Правовое и этическое обеспечение деятельности в сфере связей с общественностью</w:t>
            </w:r>
          </w:p>
        </w:tc>
      </w:tr>
      <w:tr w:rsidR="00994851" w:rsidRPr="00F41493" w:rsidTr="00CB2C49">
        <w:tc>
          <w:tcPr>
            <w:tcW w:w="10490" w:type="dxa"/>
            <w:gridSpan w:val="3"/>
          </w:tcPr>
          <w:p w:rsidR="00994851" w:rsidRPr="00393316" w:rsidRDefault="00994851" w:rsidP="00CB2C49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393316">
              <w:rPr>
                <w:sz w:val="22"/>
                <w:szCs w:val="22"/>
              </w:rPr>
              <w:t>Тема 4.</w:t>
            </w:r>
            <w:r w:rsidR="00451E28" w:rsidRPr="00393316">
              <w:rPr>
                <w:sz w:val="22"/>
                <w:szCs w:val="22"/>
              </w:rPr>
              <w:t xml:space="preserve"> Информационное взаимодействие государственных структур и общества</w:t>
            </w:r>
          </w:p>
        </w:tc>
      </w:tr>
      <w:tr w:rsidR="00994851" w:rsidRPr="00F41493" w:rsidTr="00CB2C49">
        <w:tc>
          <w:tcPr>
            <w:tcW w:w="10490" w:type="dxa"/>
            <w:gridSpan w:val="3"/>
          </w:tcPr>
          <w:p w:rsidR="00994851" w:rsidRPr="00393316" w:rsidRDefault="00994851" w:rsidP="00CB2C49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393316">
              <w:rPr>
                <w:sz w:val="22"/>
                <w:szCs w:val="22"/>
              </w:rPr>
              <w:t>Тема 5.</w:t>
            </w:r>
            <w:r w:rsidR="00451E28" w:rsidRPr="00393316">
              <w:rPr>
                <w:sz w:val="22"/>
                <w:szCs w:val="22"/>
              </w:rPr>
              <w:t xml:space="preserve"> Государственный РR как проектная деятельность</w:t>
            </w:r>
          </w:p>
        </w:tc>
      </w:tr>
      <w:tr w:rsidR="00994851" w:rsidRPr="00F41493" w:rsidTr="00CB2C49">
        <w:tc>
          <w:tcPr>
            <w:tcW w:w="10490" w:type="dxa"/>
            <w:gridSpan w:val="3"/>
          </w:tcPr>
          <w:p w:rsidR="00994851" w:rsidRPr="00393316" w:rsidRDefault="00994851" w:rsidP="00CB2C49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393316">
              <w:rPr>
                <w:sz w:val="22"/>
                <w:szCs w:val="22"/>
              </w:rPr>
              <w:t>Тема 6.</w:t>
            </w:r>
            <w:r w:rsidR="00451E28" w:rsidRPr="00393316">
              <w:rPr>
                <w:sz w:val="22"/>
                <w:szCs w:val="22"/>
              </w:rPr>
              <w:t xml:space="preserve"> Особенности коммуникативных процессов в политике</w:t>
            </w:r>
          </w:p>
        </w:tc>
      </w:tr>
      <w:tr w:rsidR="00994851" w:rsidRPr="00F41493" w:rsidTr="00CB2C49">
        <w:tc>
          <w:tcPr>
            <w:tcW w:w="10490" w:type="dxa"/>
            <w:gridSpan w:val="3"/>
          </w:tcPr>
          <w:p w:rsidR="00994851" w:rsidRPr="00393316" w:rsidRDefault="00994851" w:rsidP="00CB2C49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393316">
              <w:rPr>
                <w:sz w:val="22"/>
                <w:szCs w:val="22"/>
              </w:rPr>
              <w:t>Тема 7.</w:t>
            </w:r>
            <w:r w:rsidR="00451E28" w:rsidRPr="00393316">
              <w:rPr>
                <w:sz w:val="22"/>
                <w:szCs w:val="22"/>
              </w:rPr>
              <w:t xml:space="preserve"> Коммуникации в повседневной деятельности общественных объединений и граждан</w:t>
            </w:r>
          </w:p>
        </w:tc>
      </w:tr>
      <w:tr w:rsidR="00994851" w:rsidRPr="00F41493" w:rsidTr="00CB2C49">
        <w:tc>
          <w:tcPr>
            <w:tcW w:w="10490" w:type="dxa"/>
            <w:gridSpan w:val="3"/>
          </w:tcPr>
          <w:p w:rsidR="00994851" w:rsidRPr="00393316" w:rsidRDefault="00994851" w:rsidP="00CB2C49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393316">
              <w:rPr>
                <w:sz w:val="22"/>
                <w:szCs w:val="22"/>
              </w:rPr>
              <w:t>Тема 8.</w:t>
            </w:r>
            <w:r w:rsidR="00451E28" w:rsidRPr="00393316">
              <w:rPr>
                <w:sz w:val="22"/>
                <w:szCs w:val="22"/>
              </w:rPr>
              <w:t xml:space="preserve"> Основные организационные структуры по связям с общественностью в</w:t>
            </w:r>
            <w:r w:rsidR="00451E28" w:rsidRPr="00393316">
              <w:rPr>
                <w:sz w:val="22"/>
                <w:szCs w:val="22"/>
              </w:rPr>
              <w:br/>
              <w:t>государственных и муниципальных структурах</w:t>
            </w:r>
          </w:p>
        </w:tc>
      </w:tr>
      <w:tr w:rsidR="00CB2C49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F41493" w:rsidRDefault="00CB2C49" w:rsidP="00CB2C49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Список литературы</w:t>
            </w:r>
          </w:p>
        </w:tc>
      </w:tr>
      <w:tr w:rsidR="00CB2C49" w:rsidRPr="00F41493" w:rsidTr="00CB2C49">
        <w:tc>
          <w:tcPr>
            <w:tcW w:w="10490" w:type="dxa"/>
            <w:gridSpan w:val="3"/>
          </w:tcPr>
          <w:p w:rsidR="00CB2C49" w:rsidRPr="00F41493" w:rsidRDefault="00CB2C49" w:rsidP="008C0EE8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 w:rsidRPr="00F41493">
              <w:rPr>
                <w:b/>
                <w:sz w:val="22"/>
                <w:szCs w:val="22"/>
              </w:rPr>
              <w:t xml:space="preserve">Основная литература </w:t>
            </w:r>
          </w:p>
          <w:p w:rsidR="009F2971" w:rsidRDefault="009F2971" w:rsidP="008C0EE8">
            <w:pPr>
              <w:numPr>
                <w:ilvl w:val="0"/>
                <w:numId w:val="65"/>
              </w:numPr>
              <w:tabs>
                <w:tab w:val="left" w:pos="195"/>
              </w:tabs>
              <w:ind w:left="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9F2971">
              <w:rPr>
                <w:sz w:val="22"/>
                <w:szCs w:val="22"/>
              </w:rPr>
              <w:t>Связи с общественностью в органах власти [Электронный ресурс] : учебник и практикум для бакалавриата и магистратуры: для студентов вузов, обучающихся по гуманитарным и социально-экономическим направлениям / [В. А. Ачкасова [и др.] ; под ред. В. А. Ачкасовой, И. А. Быкова. - Москва : Юрайт, 2019. - 163 с. </w:t>
            </w:r>
            <w:hyperlink r:id="rId8" w:tgtFrame="_blank" w:tooltip="читать полный текст" w:history="1">
              <w:r w:rsidRPr="009F2971">
                <w:rPr>
                  <w:rStyle w:val="aff2"/>
                  <w:i/>
                  <w:iCs/>
                  <w:sz w:val="22"/>
                  <w:szCs w:val="22"/>
                </w:rPr>
                <w:t>https://www.biblio-online.ru/bcode/442202</w:t>
              </w:r>
            </w:hyperlink>
          </w:p>
          <w:p w:rsidR="009F2971" w:rsidRPr="009F2971" w:rsidRDefault="009F2971" w:rsidP="009F2971">
            <w:pPr>
              <w:numPr>
                <w:ilvl w:val="0"/>
                <w:numId w:val="65"/>
              </w:numPr>
              <w:tabs>
                <w:tab w:val="left" w:pos="195"/>
              </w:tabs>
              <w:ind w:left="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9F2971">
              <w:rPr>
                <w:sz w:val="22"/>
                <w:szCs w:val="22"/>
              </w:rPr>
              <w:t>Чумиков, А. Н. Государственный PR. Связи с общественностью для государственных организаций и проектов [Электронный ресурс] : учебник для студентов вузов, обучающихся по направлению подготовки (специальности) 42.03.01 «Реклама и связи с общественностью» / А. Н. Чумиков, М. П. Бочаров. - 3-е изд., перераб. и доп. - Москва : ИНФРА-М, 2019. - 343 с. </w:t>
            </w:r>
            <w:hyperlink r:id="rId9" w:tgtFrame="_blank" w:tooltip="читать полный текст" w:history="1">
              <w:r w:rsidRPr="009F2971">
                <w:rPr>
                  <w:rStyle w:val="aff2"/>
                  <w:i/>
                  <w:iCs/>
                  <w:sz w:val="22"/>
                  <w:szCs w:val="22"/>
                </w:rPr>
                <w:t>https://new.znanium.com/catalog/product/989359</w:t>
              </w:r>
            </w:hyperlink>
          </w:p>
          <w:p w:rsidR="009F2971" w:rsidRPr="009F2971" w:rsidRDefault="009F2971" w:rsidP="009F2971">
            <w:pPr>
              <w:numPr>
                <w:ilvl w:val="0"/>
                <w:numId w:val="65"/>
              </w:numPr>
              <w:tabs>
                <w:tab w:val="left" w:pos="195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9F2971">
              <w:rPr>
                <w:sz w:val="22"/>
                <w:szCs w:val="22"/>
              </w:rPr>
              <w:t>Мандель, Б. Р. PR: методы работы со средствами массовой информации [Электронный ресурс] : учебное пособие для для студентов вузов, занимающихся по специальностям «Связи с общественностью», «Журналистика» (специалисты, бакалавры, магистры) / Б. Р. Мандель. - 2-е изд., испр. и доп. - Москва : Вузовский учебник: ИНФРА-М, 2018. - 238 с. </w:t>
            </w:r>
            <w:hyperlink r:id="rId10" w:tgtFrame="_blank" w:tooltip="читать полный текст" w:history="1">
              <w:r w:rsidRPr="009F2971">
                <w:rPr>
                  <w:rStyle w:val="aff2"/>
                  <w:i/>
                  <w:iCs/>
                  <w:sz w:val="22"/>
                  <w:szCs w:val="22"/>
                </w:rPr>
                <w:t>https://new.znanium.com/catalog/product/961413</w:t>
              </w:r>
            </w:hyperlink>
          </w:p>
          <w:p w:rsidR="00CB2C49" w:rsidRPr="00F41493" w:rsidRDefault="00CB2C49" w:rsidP="008C0EE8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 w:rsidRPr="00F41493">
              <w:rPr>
                <w:b/>
                <w:sz w:val="22"/>
                <w:szCs w:val="22"/>
              </w:rPr>
              <w:t xml:space="preserve">Дополнительная литература </w:t>
            </w:r>
          </w:p>
          <w:p w:rsidR="009F2971" w:rsidRPr="009F2971" w:rsidRDefault="009F2971" w:rsidP="009F2971">
            <w:pPr>
              <w:numPr>
                <w:ilvl w:val="0"/>
                <w:numId w:val="66"/>
              </w:numPr>
              <w:tabs>
                <w:tab w:val="left" w:pos="195"/>
              </w:tabs>
              <w:ind w:left="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9F2971">
              <w:rPr>
                <w:sz w:val="22"/>
                <w:szCs w:val="22"/>
              </w:rPr>
              <w:t>Синяева, И. М. Паблик-рилейшенз [Электронный ресурс] : толковый словарь / [авт.-сост.] И. М. Синяева ; Финансовый ун-т при Правительстве Рос. Федерации. - 2-е изд. - Москва : Дашков и К°, 2018. - 200 с. </w:t>
            </w:r>
            <w:hyperlink r:id="rId11" w:tgtFrame="_blank" w:tooltip="читать полный текст" w:history="1">
              <w:r w:rsidRPr="009F2971">
                <w:rPr>
                  <w:rStyle w:val="aff2"/>
                  <w:i/>
                  <w:iCs/>
                  <w:sz w:val="22"/>
                  <w:szCs w:val="22"/>
                </w:rPr>
                <w:t>https://new.znanium.com/catalog/product/430665</w:t>
              </w:r>
            </w:hyperlink>
          </w:p>
          <w:p w:rsidR="00CB2C49" w:rsidRPr="009F2971" w:rsidRDefault="009F2971" w:rsidP="009F2971">
            <w:pPr>
              <w:numPr>
                <w:ilvl w:val="0"/>
                <w:numId w:val="66"/>
              </w:numPr>
              <w:tabs>
                <w:tab w:val="left" w:pos="195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9F2971">
              <w:rPr>
                <w:sz w:val="22"/>
                <w:szCs w:val="22"/>
              </w:rPr>
              <w:t>Четвертков, Н. В. Современная пресс-служба [Электронный ресурс] : учебное пособие для студентов вузов, обучающихся по специальности 030602.65 (350400) "Связи с общественностью" / Н. В. Четвертков. - 2-е изд., перераб. и доп. - Москва : Аспект Пресс, 2010. - 191 с. </w:t>
            </w:r>
            <w:hyperlink r:id="rId12" w:tgtFrame="_blank" w:tooltip="читать полный текст" w:history="1">
              <w:r w:rsidRPr="009F2971">
                <w:rPr>
                  <w:rStyle w:val="aff2"/>
                  <w:i/>
                  <w:iCs/>
                  <w:sz w:val="22"/>
                  <w:szCs w:val="22"/>
                </w:rPr>
                <w:t>https://new.znanium.com/catalog/product/1039468</w:t>
              </w:r>
            </w:hyperlink>
          </w:p>
        </w:tc>
      </w:tr>
      <w:tr w:rsidR="00CB2C49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F41493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CB2C49" w:rsidRPr="00F41493" w:rsidTr="00CB2C49">
        <w:tc>
          <w:tcPr>
            <w:tcW w:w="10490" w:type="dxa"/>
            <w:gridSpan w:val="3"/>
          </w:tcPr>
          <w:p w:rsidR="00CB2C49" w:rsidRPr="00F41493" w:rsidRDefault="00CB2C49" w:rsidP="00CB2C49">
            <w:pPr>
              <w:rPr>
                <w:b/>
                <w:sz w:val="22"/>
                <w:szCs w:val="22"/>
              </w:rPr>
            </w:pPr>
            <w:r w:rsidRPr="00F41493">
              <w:rPr>
                <w:b/>
                <w:sz w:val="22"/>
                <w:szCs w:val="22"/>
              </w:rPr>
              <w:t>Перечень лицензионное программное обеспечение:</w:t>
            </w:r>
          </w:p>
          <w:p w:rsidR="00CB2C49" w:rsidRPr="00F41493" w:rsidRDefault="00CB2C49" w:rsidP="00CB2C49">
            <w:pPr>
              <w:jc w:val="both"/>
              <w:rPr>
                <w:sz w:val="22"/>
                <w:szCs w:val="22"/>
              </w:rPr>
            </w:pPr>
            <w:r w:rsidRPr="00F41493">
              <w:rPr>
                <w:color w:val="000000"/>
                <w:sz w:val="22"/>
                <w:szCs w:val="22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F41493"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CB2C49" w:rsidRDefault="00CB2C49" w:rsidP="00CB2C49">
            <w:pPr>
              <w:jc w:val="both"/>
              <w:rPr>
                <w:sz w:val="22"/>
                <w:szCs w:val="22"/>
              </w:rPr>
            </w:pPr>
            <w:r w:rsidRPr="00F41493">
              <w:rPr>
                <w:color w:val="000000"/>
                <w:sz w:val="22"/>
                <w:szCs w:val="22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F41493"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393316" w:rsidRPr="00393316" w:rsidRDefault="00393316" w:rsidP="00CB2C49">
            <w:pPr>
              <w:jc w:val="both"/>
              <w:rPr>
                <w:sz w:val="18"/>
                <w:szCs w:val="22"/>
              </w:rPr>
            </w:pPr>
          </w:p>
          <w:p w:rsidR="00CB2C49" w:rsidRPr="00F41493" w:rsidRDefault="00CB2C49" w:rsidP="00CB2C49">
            <w:pPr>
              <w:rPr>
                <w:b/>
                <w:sz w:val="22"/>
                <w:szCs w:val="22"/>
              </w:rPr>
            </w:pPr>
            <w:r w:rsidRPr="00F41493">
              <w:rPr>
                <w:b/>
                <w:sz w:val="22"/>
                <w:szCs w:val="22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F41493" w:rsidRDefault="00CB2C49" w:rsidP="00CB2C49">
            <w:pPr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Общего доступа</w:t>
            </w:r>
          </w:p>
          <w:p w:rsidR="00CB2C49" w:rsidRPr="00F41493" w:rsidRDefault="00CB2C49" w:rsidP="00CB2C49">
            <w:pPr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- Справочная правовая система ГАРАНТ</w:t>
            </w:r>
          </w:p>
          <w:p w:rsidR="00CB2C49" w:rsidRPr="00F41493" w:rsidRDefault="00CB2C49" w:rsidP="00CB2C49">
            <w:pPr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- Справочная правовая система Консультант плюс</w:t>
            </w:r>
          </w:p>
        </w:tc>
      </w:tr>
      <w:tr w:rsidR="00994851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994851" w:rsidRPr="00F41493" w:rsidRDefault="00994851" w:rsidP="00994851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 xml:space="preserve">Перечень онлайн курсов </w:t>
            </w:r>
          </w:p>
        </w:tc>
      </w:tr>
      <w:tr w:rsidR="00994851" w:rsidRPr="00F41493" w:rsidTr="00CB2C49">
        <w:tc>
          <w:tcPr>
            <w:tcW w:w="10490" w:type="dxa"/>
            <w:gridSpan w:val="3"/>
          </w:tcPr>
          <w:p w:rsidR="00994851" w:rsidRPr="00D90E7B" w:rsidRDefault="00994851" w:rsidP="00994851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В данной дисциплине не реализуются</w:t>
            </w:r>
          </w:p>
        </w:tc>
      </w:tr>
      <w:tr w:rsidR="00994851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994851" w:rsidRPr="00F41493" w:rsidRDefault="00994851" w:rsidP="00994851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Переч</w:t>
            </w:r>
            <w:r>
              <w:rPr>
                <w:b/>
                <w:i/>
                <w:sz w:val="22"/>
                <w:szCs w:val="22"/>
              </w:rPr>
              <w:t>ень профессиональных стандартов</w:t>
            </w:r>
          </w:p>
        </w:tc>
      </w:tr>
      <w:tr w:rsidR="00994851" w:rsidRPr="00F41493" w:rsidTr="00CB2C49">
        <w:tc>
          <w:tcPr>
            <w:tcW w:w="10490" w:type="dxa"/>
            <w:gridSpan w:val="3"/>
          </w:tcPr>
          <w:p w:rsidR="00994851" w:rsidRPr="00393316" w:rsidRDefault="00994851" w:rsidP="00994851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393316">
              <w:rPr>
                <w:sz w:val="22"/>
                <w:szCs w:val="22"/>
              </w:rPr>
              <w:t>В данной дисциплине не реализуются</w:t>
            </w:r>
          </w:p>
        </w:tc>
      </w:tr>
    </w:tbl>
    <w:p w:rsidR="009819A5" w:rsidRPr="000179C5" w:rsidRDefault="009819A5" w:rsidP="009819A5">
      <w:pPr>
        <w:ind w:left="-284"/>
        <w:rPr>
          <w:sz w:val="24"/>
        </w:rPr>
      </w:pPr>
      <w:r>
        <w:rPr>
          <w:sz w:val="24"/>
        </w:rPr>
        <w:t xml:space="preserve">Аннотацию подготовил: </w:t>
      </w:r>
      <w:r>
        <w:rPr>
          <w:sz w:val="24"/>
          <w:szCs w:val="24"/>
        </w:rPr>
        <w:t>Резниченко Д.В.</w:t>
      </w:r>
    </w:p>
    <w:p w:rsidR="00230905" w:rsidRPr="00451E28" w:rsidRDefault="00230905" w:rsidP="006F7149">
      <w:pPr>
        <w:rPr>
          <w:sz w:val="24"/>
          <w:szCs w:val="24"/>
          <w:u w:val="single"/>
        </w:rPr>
      </w:pPr>
      <w:bookmarkStart w:id="0" w:name="_GoBack"/>
      <w:bookmarkEnd w:id="0"/>
    </w:p>
    <w:sectPr w:rsidR="00230905" w:rsidRPr="00451E28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73BF" w:rsidRDefault="005273BF">
      <w:r>
        <w:separator/>
      </w:r>
    </w:p>
  </w:endnote>
  <w:endnote w:type="continuationSeparator" w:id="0">
    <w:p w:rsidR="005273BF" w:rsidRDefault="00527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73BF" w:rsidRDefault="005273BF">
      <w:r>
        <w:separator/>
      </w:r>
    </w:p>
  </w:footnote>
  <w:footnote w:type="continuationSeparator" w:id="0">
    <w:p w:rsidR="005273BF" w:rsidRDefault="005273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0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B401DC"/>
    <w:multiLevelType w:val="multilevel"/>
    <w:tmpl w:val="D7381D1C"/>
    <w:numStyleLink w:val="3"/>
  </w:abstractNum>
  <w:abstractNum w:abstractNumId="12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40C0FAF"/>
    <w:multiLevelType w:val="multilevel"/>
    <w:tmpl w:val="DBCA8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4690C62"/>
    <w:multiLevelType w:val="multilevel"/>
    <w:tmpl w:val="99E69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1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4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19F5B1D"/>
    <w:multiLevelType w:val="multilevel"/>
    <w:tmpl w:val="84681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1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2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9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0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1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4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6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7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DFC5D4A"/>
    <w:multiLevelType w:val="multilevel"/>
    <w:tmpl w:val="622A8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2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3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4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6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7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8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0" w15:restartNumberingAfterBreak="0">
    <w:nsid w:val="6C280A0B"/>
    <w:multiLevelType w:val="multilevel"/>
    <w:tmpl w:val="18142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2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4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5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6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7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8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6"/>
  </w:num>
  <w:num w:numId="2">
    <w:abstractNumId w:val="46"/>
  </w:num>
  <w:num w:numId="3">
    <w:abstractNumId w:val="20"/>
  </w:num>
  <w:num w:numId="4">
    <w:abstractNumId w:val="5"/>
  </w:num>
  <w:num w:numId="5">
    <w:abstractNumId w:val="65"/>
  </w:num>
  <w:num w:numId="6">
    <w:abstractNumId w:val="66"/>
  </w:num>
  <w:num w:numId="7">
    <w:abstractNumId w:val="51"/>
  </w:num>
  <w:num w:numId="8">
    <w:abstractNumId w:val="43"/>
  </w:num>
  <w:num w:numId="9">
    <w:abstractNumId w:val="61"/>
  </w:num>
  <w:num w:numId="10">
    <w:abstractNumId w:val="63"/>
  </w:num>
  <w:num w:numId="11">
    <w:abstractNumId w:val="22"/>
  </w:num>
  <w:num w:numId="12">
    <w:abstractNumId w:val="33"/>
  </w:num>
  <w:num w:numId="13">
    <w:abstractNumId w:val="59"/>
  </w:num>
  <w:num w:numId="14">
    <w:abstractNumId w:val="25"/>
  </w:num>
  <w:num w:numId="15">
    <w:abstractNumId w:val="52"/>
  </w:num>
  <w:num w:numId="16">
    <w:abstractNumId w:val="67"/>
  </w:num>
  <w:num w:numId="17">
    <w:abstractNumId w:val="34"/>
  </w:num>
  <w:num w:numId="18">
    <w:abstractNumId w:val="24"/>
  </w:num>
  <w:num w:numId="19">
    <w:abstractNumId w:val="40"/>
  </w:num>
  <w:num w:numId="20">
    <w:abstractNumId w:val="11"/>
  </w:num>
  <w:num w:numId="21">
    <w:abstractNumId w:val="42"/>
  </w:num>
  <w:num w:numId="22">
    <w:abstractNumId w:val="41"/>
  </w:num>
  <w:num w:numId="23">
    <w:abstractNumId w:val="26"/>
  </w:num>
  <w:num w:numId="24">
    <w:abstractNumId w:val="44"/>
  </w:num>
  <w:num w:numId="25">
    <w:abstractNumId w:val="14"/>
  </w:num>
  <w:num w:numId="26">
    <w:abstractNumId w:val="58"/>
  </w:num>
  <w:num w:numId="27">
    <w:abstractNumId w:val="13"/>
  </w:num>
  <w:num w:numId="28">
    <w:abstractNumId w:val="19"/>
  </w:num>
  <w:num w:numId="29">
    <w:abstractNumId w:val="35"/>
  </w:num>
  <w:num w:numId="30">
    <w:abstractNumId w:val="62"/>
  </w:num>
  <w:num w:numId="31">
    <w:abstractNumId w:val="10"/>
  </w:num>
  <w:num w:numId="32">
    <w:abstractNumId w:val="36"/>
  </w:num>
  <w:num w:numId="33">
    <w:abstractNumId w:val="2"/>
  </w:num>
  <w:num w:numId="34">
    <w:abstractNumId w:val="37"/>
  </w:num>
  <w:num w:numId="35">
    <w:abstractNumId w:val="54"/>
  </w:num>
  <w:num w:numId="36">
    <w:abstractNumId w:val="7"/>
  </w:num>
  <w:num w:numId="37">
    <w:abstractNumId w:val="47"/>
  </w:num>
  <w:num w:numId="38">
    <w:abstractNumId w:val="49"/>
  </w:num>
  <w:num w:numId="39">
    <w:abstractNumId w:val="9"/>
  </w:num>
  <w:num w:numId="40">
    <w:abstractNumId w:val="31"/>
  </w:num>
  <w:num w:numId="41">
    <w:abstractNumId w:val="3"/>
  </w:num>
  <w:num w:numId="42">
    <w:abstractNumId w:val="23"/>
  </w:num>
  <w:num w:numId="43">
    <w:abstractNumId w:val="0"/>
  </w:num>
  <w:num w:numId="44">
    <w:abstractNumId w:val="53"/>
  </w:num>
  <w:num w:numId="45">
    <w:abstractNumId w:val="64"/>
  </w:num>
  <w:num w:numId="46">
    <w:abstractNumId w:val="39"/>
  </w:num>
  <w:num w:numId="47">
    <w:abstractNumId w:val="29"/>
  </w:num>
  <w:num w:numId="48">
    <w:abstractNumId w:val="57"/>
  </w:num>
  <w:num w:numId="49">
    <w:abstractNumId w:val="68"/>
  </w:num>
  <w:num w:numId="50">
    <w:abstractNumId w:val="45"/>
  </w:num>
  <w:num w:numId="51">
    <w:abstractNumId w:val="21"/>
  </w:num>
  <w:num w:numId="52">
    <w:abstractNumId w:val="1"/>
  </w:num>
  <w:num w:numId="53">
    <w:abstractNumId w:val="18"/>
  </w:num>
  <w:num w:numId="54">
    <w:abstractNumId w:val="32"/>
  </w:num>
  <w:num w:numId="5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"/>
  </w:num>
  <w:num w:numId="57">
    <w:abstractNumId w:val="28"/>
  </w:num>
  <w:num w:numId="58">
    <w:abstractNumId w:val="4"/>
  </w:num>
  <w:num w:numId="59">
    <w:abstractNumId w:val="12"/>
  </w:num>
  <w:num w:numId="60">
    <w:abstractNumId w:val="38"/>
  </w:num>
  <w:num w:numId="61">
    <w:abstractNumId w:val="30"/>
  </w:num>
  <w:num w:numId="62">
    <w:abstractNumId w:val="50"/>
  </w:num>
  <w:num w:numId="63">
    <w:abstractNumId w:val="6"/>
  </w:num>
  <w:num w:numId="64">
    <w:abstractNumId w:val="55"/>
  </w:num>
  <w:num w:numId="65">
    <w:abstractNumId w:val="16"/>
  </w:num>
  <w:num w:numId="66">
    <w:abstractNumId w:val="48"/>
  </w:num>
  <w:num w:numId="67">
    <w:abstractNumId w:val="60"/>
  </w:num>
  <w:num w:numId="68">
    <w:abstractNumId w:val="27"/>
  </w:num>
  <w:num w:numId="69">
    <w:abstractNumId w:val="17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64BDB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3316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3F7C97"/>
    <w:rsid w:val="00401129"/>
    <w:rsid w:val="004016C6"/>
    <w:rsid w:val="0040175C"/>
    <w:rsid w:val="00403F9F"/>
    <w:rsid w:val="004153BA"/>
    <w:rsid w:val="004171DE"/>
    <w:rsid w:val="00420413"/>
    <w:rsid w:val="00420EF2"/>
    <w:rsid w:val="00433746"/>
    <w:rsid w:val="00435BE7"/>
    <w:rsid w:val="00443191"/>
    <w:rsid w:val="00450025"/>
    <w:rsid w:val="00451E28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273BF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86F"/>
    <w:rsid w:val="005A7B06"/>
    <w:rsid w:val="005B3163"/>
    <w:rsid w:val="005C24CF"/>
    <w:rsid w:val="005C33DA"/>
    <w:rsid w:val="005F01E8"/>
    <w:rsid w:val="005F2695"/>
    <w:rsid w:val="00605275"/>
    <w:rsid w:val="00613D5F"/>
    <w:rsid w:val="0061508B"/>
    <w:rsid w:val="00631A09"/>
    <w:rsid w:val="006322E7"/>
    <w:rsid w:val="00633C84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6F7149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36BC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77F7D"/>
    <w:rsid w:val="00885CEA"/>
    <w:rsid w:val="00885EBC"/>
    <w:rsid w:val="008930E9"/>
    <w:rsid w:val="008936F8"/>
    <w:rsid w:val="008A5A65"/>
    <w:rsid w:val="008B4606"/>
    <w:rsid w:val="008B627C"/>
    <w:rsid w:val="008C0EE8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46E8"/>
    <w:rsid w:val="0094768F"/>
    <w:rsid w:val="00950479"/>
    <w:rsid w:val="009546B2"/>
    <w:rsid w:val="00960569"/>
    <w:rsid w:val="00966DEB"/>
    <w:rsid w:val="009819A5"/>
    <w:rsid w:val="00983119"/>
    <w:rsid w:val="00993CDC"/>
    <w:rsid w:val="00994851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971"/>
    <w:rsid w:val="009F2E4F"/>
    <w:rsid w:val="009F3F82"/>
    <w:rsid w:val="00A01043"/>
    <w:rsid w:val="00A04635"/>
    <w:rsid w:val="00A0570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315D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1196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9514FB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customStyle="1" w:styleId="UnresolvedMention">
    <w:name w:val="Unresolved Mention"/>
    <w:basedOn w:val="a2"/>
    <w:uiPriority w:val="99"/>
    <w:semiHidden/>
    <w:unhideWhenUsed/>
    <w:rsid w:val="00451E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4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bcode/442202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new.znanium.com/catalog/product/103946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ew.znanium.com/catalog/product/430665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new.znanium.com/catalog/product/96141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ew.znanium.com/catalog/product/98935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E3B99-7218-45CF-B762-841F5C234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4316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админ</cp:lastModifiedBy>
  <cp:revision>7</cp:revision>
  <cp:lastPrinted>2019-07-08T11:23:00Z</cp:lastPrinted>
  <dcterms:created xsi:type="dcterms:W3CDTF">2019-03-16T11:34:00Z</dcterms:created>
  <dcterms:modified xsi:type="dcterms:W3CDTF">2020-03-31T11:46:00Z</dcterms:modified>
</cp:coreProperties>
</file>