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94" w:type="dxa"/>
        <w:jc w:val="center"/>
        <w:tblLook w:val="04A0" w:firstRow="1" w:lastRow="0" w:firstColumn="1" w:lastColumn="0" w:noHBand="0" w:noVBand="1"/>
      </w:tblPr>
      <w:tblGrid>
        <w:gridCol w:w="4203"/>
        <w:gridCol w:w="1056"/>
        <w:gridCol w:w="4935"/>
      </w:tblGrid>
      <w:tr w:rsidR="00167EFF" w:rsidRPr="00167EFF" w:rsidTr="002A31A1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75328A" w:rsidRPr="00167EFF" w:rsidRDefault="009B60C5" w:rsidP="0075328A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64" w:type="dxa"/>
            <w:gridSpan w:val="2"/>
          </w:tcPr>
          <w:p w:rsidR="0075328A" w:rsidRPr="00167EFF" w:rsidRDefault="00B35076" w:rsidP="00230905">
            <w:pPr>
              <w:rPr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Управление внутренними коммуникациями и корпоративной культурой</w:t>
            </w:r>
          </w:p>
        </w:tc>
      </w:tr>
      <w:tr w:rsidR="00167EFF" w:rsidRPr="00167EFF" w:rsidTr="002A31A1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A30025" w:rsidRPr="00167EFF" w:rsidRDefault="00A30025" w:rsidP="009B60C5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167EFF" w:rsidRDefault="00A30025" w:rsidP="00E9078C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38.03.0</w:t>
            </w:r>
            <w:r w:rsidR="00E9078C" w:rsidRPr="00167EFF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A30025" w:rsidRPr="00167EFF" w:rsidRDefault="00E9078C" w:rsidP="00230905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Управление персоналом</w:t>
            </w:r>
          </w:p>
        </w:tc>
      </w:tr>
      <w:tr w:rsidR="00167EFF" w:rsidRPr="00167EFF" w:rsidTr="002A31A1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9B60C5" w:rsidRPr="00167EFF" w:rsidRDefault="009B60C5" w:rsidP="009B60C5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64" w:type="dxa"/>
            <w:gridSpan w:val="2"/>
          </w:tcPr>
          <w:p w:rsidR="009B60C5" w:rsidRPr="00167EFF" w:rsidRDefault="00E9078C" w:rsidP="00230905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167EFF" w:rsidRPr="00167EFF" w:rsidTr="002A31A1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230905" w:rsidRPr="00167EFF" w:rsidRDefault="00230905" w:rsidP="009B60C5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64" w:type="dxa"/>
            <w:gridSpan w:val="2"/>
          </w:tcPr>
          <w:p w:rsidR="00230905" w:rsidRPr="00167EFF" w:rsidRDefault="00B35076" w:rsidP="009B60C5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4</w:t>
            </w:r>
            <w:r w:rsidR="00230905" w:rsidRPr="00167EFF">
              <w:rPr>
                <w:sz w:val="24"/>
                <w:szCs w:val="24"/>
              </w:rPr>
              <w:t xml:space="preserve"> з.е.</w:t>
            </w:r>
          </w:p>
        </w:tc>
      </w:tr>
      <w:tr w:rsidR="00167EFF" w:rsidRPr="00167EFF" w:rsidTr="002A31A1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9B60C5" w:rsidRPr="00167EFF" w:rsidRDefault="009B60C5" w:rsidP="009B60C5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64" w:type="dxa"/>
            <w:gridSpan w:val="2"/>
          </w:tcPr>
          <w:p w:rsidR="00230905" w:rsidRPr="00167EFF" w:rsidRDefault="00C54D29" w:rsidP="002A31A1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З</w:t>
            </w:r>
            <w:r w:rsidR="00B35076" w:rsidRPr="00167EFF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7EFF" w:rsidRPr="00167EFF" w:rsidTr="002A31A1">
        <w:trPr>
          <w:jc w:val="center"/>
        </w:trPr>
        <w:tc>
          <w:tcPr>
            <w:tcW w:w="4230" w:type="dxa"/>
            <w:shd w:val="clear" w:color="auto" w:fill="E7E6E6" w:themeFill="background2"/>
          </w:tcPr>
          <w:p w:rsidR="00CB2C49" w:rsidRPr="00167EFF" w:rsidRDefault="00CB2C49" w:rsidP="00CB2C49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64" w:type="dxa"/>
            <w:gridSpan w:val="2"/>
          </w:tcPr>
          <w:p w:rsidR="00CB2C49" w:rsidRPr="00167EFF" w:rsidRDefault="00167EFF" w:rsidP="00E9078C">
            <w:pPr>
              <w:rPr>
                <w:sz w:val="24"/>
                <w:szCs w:val="24"/>
                <w:highlight w:val="yellow"/>
              </w:rPr>
            </w:pPr>
            <w:r w:rsidRPr="00167EFF">
              <w:rPr>
                <w:sz w:val="24"/>
                <w:szCs w:val="24"/>
              </w:rPr>
              <w:t>Э</w:t>
            </w:r>
            <w:r w:rsidR="00E9078C" w:rsidRPr="00167EFF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shd w:val="clear" w:color="auto" w:fill="E7E6E6" w:themeFill="background2"/>
          </w:tcPr>
          <w:p w:rsidR="00CB2C49" w:rsidRPr="00167EFF" w:rsidRDefault="00CB2C49" w:rsidP="002A31A1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Крат</w:t>
            </w:r>
            <w:r w:rsidR="002A31A1" w:rsidRPr="00167EFF">
              <w:rPr>
                <w:b/>
                <w:sz w:val="24"/>
                <w:szCs w:val="24"/>
              </w:rPr>
              <w:t>к</w:t>
            </w:r>
            <w:r w:rsidRPr="00167EF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1. Понятие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67EFF">
              <w:rPr>
                <w:rFonts w:ascii="Times New Roman" w:hAnsi="Times New Roman" w:cs="Times New Roman"/>
              </w:rPr>
              <w:t>Тема 2. Основные элементы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3. Система ценностей и стандарты поведения как элементы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4. Подходы к типизации организационных культур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5. Национальный фактор в развитии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 xml:space="preserve">Тема 6. Подход к отбору и набору персонала через соответствие их основным составляющим организационной культуры 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7. Диагностика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8. Технологии формирования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9. Технологии поддержания и развития организационной культуры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F" w:rsidRPr="00167EFF" w:rsidRDefault="004B149F" w:rsidP="004B149F">
            <w:pPr>
              <w:ind w:right="-108"/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Тема 10. Взаимосвязь организационной культуры и экономической эффективности организации</w:t>
            </w:r>
          </w:p>
        </w:tc>
      </w:tr>
      <w:tr w:rsidR="00167EFF" w:rsidRPr="00167EFF" w:rsidTr="002A31A1">
        <w:trPr>
          <w:trHeight w:val="307"/>
          <w:jc w:val="center"/>
        </w:trPr>
        <w:tc>
          <w:tcPr>
            <w:tcW w:w="10194" w:type="dxa"/>
            <w:gridSpan w:val="3"/>
            <w:shd w:val="clear" w:color="auto" w:fill="E7E6E6" w:themeFill="background2"/>
          </w:tcPr>
          <w:p w:rsidR="00CB2C49" w:rsidRPr="00167EF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</w:tcPr>
          <w:p w:rsidR="00CB2C49" w:rsidRPr="00167EFF" w:rsidRDefault="002A31A1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Основная литература</w:t>
            </w:r>
          </w:p>
          <w:p w:rsidR="004B149F" w:rsidRPr="00167EFF" w:rsidRDefault="004B149F" w:rsidP="002A31A1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Организационное поведение [Электронный ресурс] : учебное пособие / М. И. Элияшева [и др.]. ; М-во образования и науки Рос. Федерации, Сибир. федер. ун-т. - Красноярск : Сибирский федеральный университет, 2015. - 260 с. </w:t>
            </w:r>
            <w:hyperlink r:id="rId8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http://znanium.com/go.php?id=967543</w:t>
              </w:r>
            </w:hyperlink>
          </w:p>
          <w:p w:rsidR="004B149F" w:rsidRPr="00167EFF" w:rsidRDefault="004B149F" w:rsidP="002A31A1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Егоршин, А. П. Основы управления персоналом [Электронный ресурс] : учебник для студентов вузов, обучающихся по специальности "</w:t>
            </w:r>
            <w:r w:rsidRPr="00167EFF">
              <w:rPr>
                <w:bCs/>
                <w:kern w:val="0"/>
                <w:sz w:val="24"/>
                <w:szCs w:val="24"/>
              </w:rPr>
              <w:t>Управление</w:t>
            </w:r>
            <w:r w:rsidRPr="00167EFF">
              <w:rPr>
                <w:kern w:val="0"/>
                <w:sz w:val="24"/>
                <w:szCs w:val="24"/>
              </w:rPr>
              <w:t> персоналом" / А. П. Егоршин. - 4-е изд., перераб. и доп. - Москва : ИНФРА-М, 2015. - 352 с. </w:t>
            </w:r>
            <w:hyperlink r:id="rId9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http://znanium.com/go.php?id=445836</w:t>
              </w:r>
            </w:hyperlink>
          </w:p>
          <w:p w:rsidR="004B149F" w:rsidRPr="00167EFF" w:rsidRDefault="004B149F" w:rsidP="002A31A1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Резник, С. Д. Организационное поведение [Электронный ресурс] : учебник для студентов вузов, обучающихся по направлениям "Менеджмент" и "</w:t>
            </w:r>
            <w:r w:rsidRPr="00167EFF">
              <w:rPr>
                <w:bCs/>
                <w:kern w:val="0"/>
                <w:sz w:val="24"/>
                <w:szCs w:val="24"/>
              </w:rPr>
              <w:t>Управление</w:t>
            </w:r>
            <w:r w:rsidRPr="00167EFF">
              <w:rPr>
                <w:kern w:val="0"/>
                <w:sz w:val="24"/>
                <w:szCs w:val="24"/>
              </w:rPr>
              <w:t> персоналом" / С. Д. Резник. - 4-е изд., перераб. и доп. - Москва : ИНФРА-М, 2015. - 463 с. </w:t>
            </w:r>
            <w:hyperlink r:id="rId10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http://znanium.com/go.php?id=467203</w:t>
              </w:r>
            </w:hyperlink>
          </w:p>
          <w:p w:rsidR="004B149F" w:rsidRPr="00167EFF" w:rsidRDefault="004B149F" w:rsidP="002A31A1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 </w:t>
            </w:r>
            <w:hyperlink r:id="rId11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http://znanium.com/go.php?id=473927</w:t>
              </w:r>
            </w:hyperlink>
          </w:p>
          <w:p w:rsidR="00CB2C49" w:rsidRPr="00167EFF" w:rsidRDefault="00CB2C49" w:rsidP="002A31A1">
            <w:pPr>
              <w:tabs>
                <w:tab w:val="left" w:pos="195"/>
                <w:tab w:val="left" w:pos="246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167EFF" w:rsidRDefault="002A31A1" w:rsidP="002A31A1">
            <w:pPr>
              <w:tabs>
                <w:tab w:val="left" w:pos="195"/>
                <w:tab w:val="left" w:pos="246"/>
              </w:tabs>
              <w:jc w:val="both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B149F" w:rsidRPr="00167EFF" w:rsidRDefault="004B149F" w:rsidP="002A31A1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2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http://znanium.com/go.php?id=999587</w:t>
              </w:r>
            </w:hyperlink>
          </w:p>
          <w:p w:rsidR="004B149F" w:rsidRPr="00167EFF" w:rsidRDefault="004B149F" w:rsidP="002A31A1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Шунейко, А.А. Коммуникативный менеджмент [Электронный ресурс] : учебное пособие / А. А. Шунейко, А. А. Шунейко, И. А. Авдеенко. - Москва : Вузовский учебник: ИНФРА-М, 2019. - 176 с. </w:t>
            </w:r>
            <w:hyperlink r:id="rId13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http://znanium.com/go.php?id=995613</w:t>
              </w:r>
            </w:hyperlink>
          </w:p>
          <w:p w:rsidR="00CB2C49" w:rsidRPr="00167EFF" w:rsidRDefault="004B149F" w:rsidP="002A31A1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246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67EFF">
              <w:rPr>
                <w:kern w:val="0"/>
                <w:sz w:val="24"/>
                <w:szCs w:val="24"/>
              </w:rPr>
              <w:t>Згонник, Л. В. Организационное поведение [Электронный ресурс] : учебник для студентов вузов, обучающихся по направлению подготовки "Менеджмент" / Л. В. Згонник. - Москва : Дашков и К°, 2017. - 232 с. </w:t>
            </w:r>
            <w:hyperlink r:id="rId14" w:history="1">
              <w:r w:rsidRPr="00167EF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http://znanium.com/go.php?id=513285</w:t>
              </w:r>
            </w:hyperlink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shd w:val="clear" w:color="auto" w:fill="E7E6E6" w:themeFill="background2"/>
          </w:tcPr>
          <w:p w:rsidR="00CB2C49" w:rsidRPr="00167EFF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</w:tcPr>
          <w:p w:rsidR="00CB2C49" w:rsidRPr="00167EFF" w:rsidRDefault="00CB2C49" w:rsidP="00CB2C49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67EFF">
              <w:rPr>
                <w:b/>
                <w:sz w:val="24"/>
                <w:szCs w:val="24"/>
              </w:rPr>
              <w:t xml:space="preserve"> </w:t>
            </w:r>
          </w:p>
          <w:p w:rsidR="00CB2C49" w:rsidRPr="00167EFF" w:rsidRDefault="00CB2C49" w:rsidP="00CB2C49">
            <w:pPr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67EFF" w:rsidRDefault="00CB2C49" w:rsidP="00CB2C49">
            <w:pPr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67EF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67EFF" w:rsidRDefault="00CB2C49" w:rsidP="00CB2C49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67EFF" w:rsidRDefault="00CB2C49" w:rsidP="00CB2C49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Общего доступа</w:t>
            </w:r>
          </w:p>
          <w:p w:rsidR="00CB2C49" w:rsidRPr="00167EFF" w:rsidRDefault="00CB2C49" w:rsidP="00CB2C49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67EFF" w:rsidRDefault="00CB2C49" w:rsidP="00CB2C49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shd w:val="clear" w:color="auto" w:fill="E7E6E6" w:themeFill="background2"/>
          </w:tcPr>
          <w:p w:rsidR="00CB2C49" w:rsidRPr="00167EFF" w:rsidRDefault="00CB2C49" w:rsidP="00E9078C">
            <w:pPr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</w:tcPr>
          <w:p w:rsidR="00CB2C49" w:rsidRPr="00167EF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>В данной дисциплине не реализуютс</w:t>
            </w:r>
            <w:r w:rsidR="00167E8B" w:rsidRPr="00167EFF">
              <w:rPr>
                <w:sz w:val="24"/>
                <w:szCs w:val="24"/>
              </w:rPr>
              <w:t>я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  <w:shd w:val="clear" w:color="auto" w:fill="E7E6E6" w:themeFill="background2"/>
          </w:tcPr>
          <w:p w:rsidR="00CB2C49" w:rsidRPr="00167EFF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67EFF" w:rsidRPr="00167EFF" w:rsidTr="002A31A1">
        <w:trPr>
          <w:jc w:val="center"/>
        </w:trPr>
        <w:tc>
          <w:tcPr>
            <w:tcW w:w="10194" w:type="dxa"/>
            <w:gridSpan w:val="3"/>
          </w:tcPr>
          <w:p w:rsidR="00CB2C49" w:rsidRPr="00167EFF" w:rsidRDefault="00E9078C" w:rsidP="00E9078C">
            <w:pPr>
              <w:rPr>
                <w:sz w:val="24"/>
                <w:szCs w:val="24"/>
              </w:rPr>
            </w:pPr>
            <w:r w:rsidRPr="00167EFF">
              <w:rPr>
                <w:sz w:val="24"/>
                <w:szCs w:val="24"/>
              </w:rPr>
              <w:t xml:space="preserve">07.003 </w:t>
            </w:r>
            <w:r w:rsidR="00CB2C49" w:rsidRPr="00167EFF">
              <w:rPr>
                <w:sz w:val="24"/>
                <w:szCs w:val="24"/>
              </w:rPr>
              <w:t>Профессиональный стандарт «</w:t>
            </w:r>
            <w:r w:rsidRPr="00167EFF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167EF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167EFF">
              <w:rPr>
                <w:sz w:val="24"/>
                <w:szCs w:val="24"/>
              </w:rPr>
              <w:t>6 октября 2015 г. №691н</w:t>
            </w:r>
          </w:p>
        </w:tc>
      </w:tr>
    </w:tbl>
    <w:p w:rsidR="00F41493" w:rsidRPr="0061508B" w:rsidRDefault="00F41493" w:rsidP="002A31A1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A31A1">
        <w:rPr>
          <w:sz w:val="24"/>
          <w:szCs w:val="24"/>
        </w:rPr>
        <w:t xml:space="preserve"> </w:t>
      </w:r>
      <w:r w:rsidR="00493EEF">
        <w:rPr>
          <w:sz w:val="24"/>
          <w:szCs w:val="24"/>
        </w:rPr>
        <w:t>Долженко Р.А.,</w:t>
      </w:r>
      <w:r w:rsidR="00493EEF">
        <w:rPr>
          <w:sz w:val="24"/>
          <w:szCs w:val="24"/>
        </w:rPr>
        <w:t xml:space="preserve"> </w:t>
      </w:r>
      <w:r w:rsidR="004B149F" w:rsidRPr="004B149F">
        <w:rPr>
          <w:sz w:val="24"/>
          <w:szCs w:val="24"/>
        </w:rPr>
        <w:t>Пеша А.В.</w:t>
      </w:r>
    </w:p>
    <w:p w:rsidR="00F41493" w:rsidRDefault="00F41493" w:rsidP="002A31A1">
      <w:pPr>
        <w:rPr>
          <w:sz w:val="24"/>
          <w:szCs w:val="24"/>
        </w:rPr>
      </w:pPr>
    </w:p>
    <w:p w:rsidR="00F41493" w:rsidRDefault="00F41493" w:rsidP="002A31A1">
      <w:pPr>
        <w:rPr>
          <w:sz w:val="24"/>
          <w:szCs w:val="24"/>
        </w:rPr>
      </w:pPr>
    </w:p>
    <w:p w:rsidR="00493EEF" w:rsidRDefault="00493EEF" w:rsidP="00493EEF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93EEF" w:rsidRDefault="00493EEF" w:rsidP="00493EEF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93EEF" w:rsidRDefault="00493EEF" w:rsidP="00493EEF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493EEF" w:rsidRDefault="00493EEF" w:rsidP="00493EEF">
      <w:pPr>
        <w:rPr>
          <w:sz w:val="24"/>
        </w:rPr>
      </w:pPr>
      <w:r>
        <w:rPr>
          <w:sz w:val="24"/>
        </w:rPr>
        <w:t>Управление персоналом,</w:t>
      </w:r>
    </w:p>
    <w:p w:rsidR="00493EEF" w:rsidRDefault="00493EEF" w:rsidP="00493EEF">
      <w:pPr>
        <w:rPr>
          <w:sz w:val="24"/>
        </w:rPr>
      </w:pPr>
      <w:r>
        <w:rPr>
          <w:sz w:val="24"/>
        </w:rPr>
        <w:t>(профиль: Управление персоналом и эк</w:t>
      </w:r>
      <w:bookmarkStart w:id="0" w:name="_GoBack"/>
      <w:bookmarkEnd w:id="0"/>
      <w:r>
        <w:rPr>
          <w:sz w:val="24"/>
        </w:rPr>
        <w:t>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75328A" w:rsidRDefault="0075328A" w:rsidP="00493EEF">
      <w:pPr>
        <w:tabs>
          <w:tab w:val="left" w:pos="8222"/>
        </w:tabs>
        <w:rPr>
          <w:b/>
          <w:sz w:val="24"/>
          <w:szCs w:val="24"/>
        </w:rPr>
      </w:pP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02" w:rsidRDefault="00654402">
      <w:r>
        <w:separator/>
      </w:r>
    </w:p>
  </w:endnote>
  <w:endnote w:type="continuationSeparator" w:id="0">
    <w:p w:rsidR="00654402" w:rsidRDefault="0065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02" w:rsidRDefault="00654402">
      <w:r>
        <w:separator/>
      </w:r>
    </w:p>
  </w:footnote>
  <w:footnote w:type="continuationSeparator" w:id="0">
    <w:p w:rsidR="00654402" w:rsidRDefault="0065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50390A"/>
    <w:multiLevelType w:val="multilevel"/>
    <w:tmpl w:val="D30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01CB"/>
    <w:multiLevelType w:val="multilevel"/>
    <w:tmpl w:val="00FA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35"/>
  </w:num>
  <w:num w:numId="67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6F8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67EFF"/>
    <w:rsid w:val="00174FBB"/>
    <w:rsid w:val="00194A76"/>
    <w:rsid w:val="001A3685"/>
    <w:rsid w:val="001A51FB"/>
    <w:rsid w:val="001A7B68"/>
    <w:rsid w:val="001B0ABD"/>
    <w:rsid w:val="001B303B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1A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EEF"/>
    <w:rsid w:val="00494BA7"/>
    <w:rsid w:val="0049597B"/>
    <w:rsid w:val="00495A1B"/>
    <w:rsid w:val="00496BD3"/>
    <w:rsid w:val="004A44E6"/>
    <w:rsid w:val="004B149F"/>
    <w:rsid w:val="004B709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440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AAF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0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D29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9B3C"/>
  <w15:docId w15:val="{E6A599F2-EBCF-406A-BE57-A086866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43" TargetMode="External"/><Relationship Id="rId13" Type="http://schemas.openxmlformats.org/officeDocument/2006/relationships/hyperlink" Target="http://znanium.com/go.php?id=9956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95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67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5836" TargetMode="External"/><Relationship Id="rId14" Type="http://schemas.openxmlformats.org/officeDocument/2006/relationships/hyperlink" Target="http://znanium.com/go.php?id=513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0447-8E1D-462F-96DC-E8DCAEDC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2019-07-10T06:36:00Z</cp:lastPrinted>
  <dcterms:created xsi:type="dcterms:W3CDTF">2019-03-14T09:23:00Z</dcterms:created>
  <dcterms:modified xsi:type="dcterms:W3CDTF">2019-07-10T06:36:00Z</dcterms:modified>
</cp:coreProperties>
</file>