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22A2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22A21" w:rsidRDefault="00222A21"/>
        </w:tc>
      </w:tr>
      <w:tr w:rsidR="00222A2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22A21" w:rsidRDefault="00222A21"/>
        </w:tc>
      </w:tr>
      <w:tr w:rsidR="00222A21">
        <w:trPr>
          <w:trHeight w:hRule="exact" w:val="490"/>
        </w:trPr>
        <w:tc>
          <w:tcPr>
            <w:tcW w:w="1521" w:type="dxa"/>
          </w:tcPr>
          <w:p w:rsidR="00222A21" w:rsidRDefault="00222A21"/>
        </w:tc>
        <w:tc>
          <w:tcPr>
            <w:tcW w:w="1600" w:type="dxa"/>
          </w:tcPr>
          <w:p w:rsidR="00222A21" w:rsidRDefault="00222A21"/>
        </w:tc>
        <w:tc>
          <w:tcPr>
            <w:tcW w:w="7089" w:type="dxa"/>
          </w:tcPr>
          <w:p w:rsidR="00222A21" w:rsidRDefault="00222A21"/>
        </w:tc>
        <w:tc>
          <w:tcPr>
            <w:tcW w:w="426" w:type="dxa"/>
          </w:tcPr>
          <w:p w:rsidR="00222A21" w:rsidRDefault="00222A21"/>
        </w:tc>
      </w:tr>
      <w:tr w:rsidR="00222A21" w:rsidRPr="00F24060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F24060">
              <w:rPr>
                <w:lang w:val="ru-RU"/>
              </w:rPr>
              <w:t xml:space="preserve"> </w:t>
            </w:r>
          </w:p>
        </w:tc>
      </w:tr>
      <w:tr w:rsidR="00222A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</w:tr>
      <w:tr w:rsidR="00222A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222A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  <w:tr w:rsidR="00222A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22A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222A21">
        <w:trPr>
          <w:trHeight w:hRule="exact" w:val="562"/>
        </w:trPr>
        <w:tc>
          <w:tcPr>
            <w:tcW w:w="1521" w:type="dxa"/>
          </w:tcPr>
          <w:p w:rsidR="00222A21" w:rsidRDefault="00222A21"/>
        </w:tc>
        <w:tc>
          <w:tcPr>
            <w:tcW w:w="1600" w:type="dxa"/>
          </w:tcPr>
          <w:p w:rsidR="00222A21" w:rsidRDefault="00222A21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222A2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22A2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22A2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маркетинга</w:t>
            </w:r>
            <w:proofErr w:type="spellEnd"/>
          </w:p>
        </w:tc>
      </w:tr>
      <w:tr w:rsidR="00222A21" w:rsidRPr="00F2406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исследования рынка.  Анализ текущей рыночной конъюнктуры, особенности конъюнктуры внутреннего и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внешнего рынка товаров и услуг</w:t>
            </w:r>
          </w:p>
        </w:tc>
      </w:tr>
      <w:tr w:rsidR="00222A21" w:rsidRPr="00F2406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рекомендаций по 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совершенствованию  инструментов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комплекса маркетинга. Формирование предложений по совершенствованию товарной, ценовой политики, совершенствованию системы сбыта, продаж и продвижения.</w:t>
            </w:r>
          </w:p>
        </w:tc>
      </w:tr>
      <w:tr w:rsidR="00222A2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управление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22A21" w:rsidRPr="00F2406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маркетинговых исследований. Основные методы сбора, обработки маркетинговой информации для проведения маркетингового исследования Выбор маркетинговых инструментов .</w:t>
            </w:r>
          </w:p>
        </w:tc>
      </w:tr>
      <w:tr w:rsidR="00222A21" w:rsidRPr="00F2406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в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маркетинговых исследованиях.</w:t>
            </w:r>
          </w:p>
        </w:tc>
      </w:tr>
      <w:tr w:rsidR="00222A21" w:rsidRPr="00F2406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комплексного плана исследования. Подготовка и согласование плана проведения маркетингового исследования.</w:t>
            </w:r>
          </w:p>
        </w:tc>
      </w:tr>
      <w:tr w:rsidR="00222A21" w:rsidRPr="00F2406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Последовательность этапов маркетингового исследования.  Подготовка отчета и рекомендаций по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 маркетинговых исследований</w:t>
            </w:r>
          </w:p>
        </w:tc>
      </w:tr>
      <w:tr w:rsidR="00222A21" w:rsidRPr="00F24060">
        <w:trPr>
          <w:trHeight w:hRule="exact" w:val="295"/>
        </w:trPr>
        <w:tc>
          <w:tcPr>
            <w:tcW w:w="1521" w:type="dxa"/>
          </w:tcPr>
          <w:p w:rsidR="00222A21" w:rsidRPr="00F24060" w:rsidRDefault="00222A2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22A21" w:rsidRPr="00F24060" w:rsidRDefault="00222A2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22A21" w:rsidRPr="00F24060" w:rsidRDefault="00222A2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22A21" w:rsidRPr="00F24060" w:rsidRDefault="00222A21">
            <w:pPr>
              <w:rPr>
                <w:lang w:val="ru-RU"/>
              </w:rPr>
            </w:pPr>
          </w:p>
        </w:tc>
      </w:tr>
      <w:tr w:rsidR="00222A2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Default="00F240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22A21">
        <w:trPr>
          <w:trHeight w:hRule="exact" w:val="196"/>
        </w:trPr>
        <w:tc>
          <w:tcPr>
            <w:tcW w:w="1521" w:type="dxa"/>
          </w:tcPr>
          <w:p w:rsidR="00222A21" w:rsidRDefault="00222A21"/>
        </w:tc>
        <w:tc>
          <w:tcPr>
            <w:tcW w:w="1600" w:type="dxa"/>
          </w:tcPr>
          <w:p w:rsidR="00222A21" w:rsidRDefault="00222A21"/>
        </w:tc>
        <w:tc>
          <w:tcPr>
            <w:tcW w:w="7089" w:type="dxa"/>
          </w:tcPr>
          <w:p w:rsidR="00222A21" w:rsidRDefault="00222A21"/>
        </w:tc>
        <w:tc>
          <w:tcPr>
            <w:tcW w:w="426" w:type="dxa"/>
          </w:tcPr>
          <w:p w:rsidR="00222A21" w:rsidRDefault="00222A21"/>
        </w:tc>
      </w:tr>
      <w:tr w:rsidR="00222A2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2A21" w:rsidRPr="00F24060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Данченок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Ласковец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 Маркетинг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/468736</w:t>
            </w:r>
          </w:p>
        </w:tc>
      </w:tr>
      <w:tr w:rsidR="00222A21" w:rsidRPr="00F2406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Божук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 Маркетинговые исследования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/470338</w:t>
            </w:r>
          </w:p>
        </w:tc>
      </w:tr>
      <w:tr w:rsidR="00222A21" w:rsidRPr="00F2406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Егоров Ю.Н. Основы маркетинга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осква: ООО "Научно- издательский центр ИНФРА-М", 2022. - 292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/1074173</w:t>
            </w:r>
          </w:p>
        </w:tc>
      </w:tr>
      <w:tr w:rsidR="00222A21" w:rsidRPr="00F2406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Рыжикова Т.Н. Аналитический маркетинг: что должен знать маркетинговый аналитик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"Научно-издательский центр ИНФРА-М", 2022.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/1853098</w:t>
            </w:r>
          </w:p>
        </w:tc>
      </w:tr>
      <w:tr w:rsidR="00222A2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222A21" w:rsidRDefault="00F2406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22A21" w:rsidRPr="00F2406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Солосиченко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Ж. Маркетинговые исследования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[Издательство УрГЭУ], 2017. - 121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488707.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22A21" w:rsidRPr="00F2406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Кузьмина Е. Е. Маркетинг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- 419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/468861</w:t>
            </w:r>
          </w:p>
        </w:tc>
      </w:tr>
      <w:tr w:rsidR="00222A21" w:rsidRPr="00F2406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Калюжнова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Я.,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Кошурникова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 Современные модели маркетинга [Электронный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/473049</w:t>
            </w:r>
          </w:p>
        </w:tc>
      </w:tr>
      <w:tr w:rsidR="00222A21" w:rsidRPr="00F2406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Нестерова З. В. Маркетинг [Эл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ектронный ресурс</w:t>
            </w:r>
            <w:proofErr w:type="gram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]:методические</w:t>
            </w:r>
            <w:proofErr w:type="gram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указания к написанию курсовой работы. - Екатеринбург: [б. и.], 2021. - 10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22A21" w:rsidRPr="00F24060">
        <w:trPr>
          <w:trHeight w:hRule="exact" w:val="277"/>
        </w:trPr>
        <w:tc>
          <w:tcPr>
            <w:tcW w:w="10774" w:type="dxa"/>
          </w:tcPr>
          <w:p w:rsidR="00222A21" w:rsidRPr="00F24060" w:rsidRDefault="00222A21">
            <w:pPr>
              <w:rPr>
                <w:lang w:val="ru-RU"/>
              </w:rPr>
            </w:pPr>
          </w:p>
        </w:tc>
      </w:tr>
      <w:tr w:rsidR="00222A21" w:rsidRPr="00F2406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24060">
              <w:rPr>
                <w:lang w:val="ru-RU"/>
              </w:rPr>
              <w:t xml:space="preserve"> </w:t>
            </w:r>
          </w:p>
        </w:tc>
      </w:tr>
      <w:tr w:rsidR="00222A2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2A21">
        <w:trPr>
          <w:trHeight w:hRule="exact" w:val="277"/>
        </w:trPr>
        <w:tc>
          <w:tcPr>
            <w:tcW w:w="10774" w:type="dxa"/>
          </w:tcPr>
          <w:p w:rsidR="00222A21" w:rsidRDefault="00222A21"/>
        </w:tc>
      </w:tr>
      <w:tr w:rsidR="00222A2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240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240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22A2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240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240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240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240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22A21" w:rsidRPr="00F2406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240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24060">
              <w:rPr>
                <w:lang w:val="ru-RU"/>
              </w:rPr>
              <w:t xml:space="preserve"> </w:t>
            </w:r>
          </w:p>
        </w:tc>
      </w:tr>
      <w:tr w:rsidR="00222A21" w:rsidRPr="00F2406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24060">
              <w:rPr>
                <w:lang w:val="ru-RU"/>
              </w:rPr>
              <w:t xml:space="preserve"> </w:t>
            </w:r>
          </w:p>
        </w:tc>
      </w:tr>
      <w:tr w:rsidR="00222A21" w:rsidRPr="00F2406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F24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 телекоммуникационной сети «Интернет»:</w:t>
            </w:r>
          </w:p>
        </w:tc>
      </w:tr>
      <w:tr w:rsidR="00222A21" w:rsidRPr="00F2406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F24060">
              <w:rPr>
                <w:lang w:val="ru-RU"/>
              </w:rPr>
              <w:t xml:space="preserve"> </w:t>
            </w:r>
          </w:p>
          <w:p w:rsidR="00222A21" w:rsidRPr="00F24060" w:rsidRDefault="00F240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24060">
              <w:rPr>
                <w:lang w:val="ru-RU"/>
              </w:rPr>
              <w:t xml:space="preserve"> </w:t>
            </w:r>
          </w:p>
        </w:tc>
      </w:tr>
      <w:tr w:rsidR="00222A21" w:rsidRPr="00F2406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A21" w:rsidRPr="00F24060" w:rsidRDefault="00F240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Нестерова</w:t>
            </w:r>
            <w:r w:rsidRPr="00F24060">
              <w:rPr>
                <w:lang w:val="ru-RU"/>
              </w:rPr>
              <w:t xml:space="preserve"> </w:t>
            </w:r>
            <w:r w:rsidRPr="00F24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З.В.</w:t>
            </w:r>
            <w:r w:rsidRPr="00F24060">
              <w:rPr>
                <w:lang w:val="ru-RU"/>
              </w:rPr>
              <w:t xml:space="preserve"> </w:t>
            </w:r>
          </w:p>
        </w:tc>
      </w:tr>
    </w:tbl>
    <w:p w:rsidR="00F24060" w:rsidRDefault="00F24060">
      <w:pPr>
        <w:rPr>
          <w:lang w:val="ru-RU"/>
        </w:rPr>
      </w:pPr>
    </w:p>
    <w:p w:rsidR="00F24060" w:rsidRDefault="00F24060">
      <w:pPr>
        <w:rPr>
          <w:lang w:val="ru-RU"/>
        </w:rPr>
      </w:pPr>
      <w:r>
        <w:rPr>
          <w:lang w:val="ru-RU"/>
        </w:rPr>
        <w:br w:type="page"/>
      </w:r>
    </w:p>
    <w:p w:rsidR="00F24060" w:rsidRPr="00F24060" w:rsidRDefault="00F24060" w:rsidP="00F24060">
      <w:pPr>
        <w:jc w:val="center"/>
        <w:rPr>
          <w:rFonts w:ascii="Times New Roman" w:eastAsia="Times New Roman" w:hAnsi="Times New Roman" w:cs="Times New Roman"/>
          <w:b/>
          <w:snapToGrid w:val="0"/>
          <w:lang w:val="ru-RU" w:eastAsia="en"/>
        </w:rPr>
      </w:pPr>
      <w:r w:rsidRPr="00F24060">
        <w:rPr>
          <w:rFonts w:ascii="Times New Roman" w:eastAsia="Times New Roman" w:hAnsi="Times New Roman" w:cs="Times New Roman"/>
          <w:b/>
          <w:snapToGrid w:val="0"/>
          <w:lang w:val="ru-RU" w:eastAsia="en"/>
        </w:rPr>
        <w:lastRenderedPageBreak/>
        <w:t xml:space="preserve">Перечень </w:t>
      </w:r>
      <w:r>
        <w:rPr>
          <w:rFonts w:ascii="Times New Roman" w:eastAsia="Times New Roman" w:hAnsi="Times New Roman" w:cs="Times New Roman"/>
          <w:b/>
          <w:snapToGrid w:val="0"/>
          <w:lang w:val="ru-RU" w:eastAsia="en"/>
        </w:rPr>
        <w:t xml:space="preserve">тем </w:t>
      </w:r>
      <w:r w:rsidRPr="00F24060">
        <w:rPr>
          <w:rFonts w:ascii="Times New Roman" w:eastAsia="Times New Roman" w:hAnsi="Times New Roman" w:cs="Times New Roman"/>
          <w:b/>
          <w:snapToGrid w:val="0"/>
          <w:lang w:val="ru-RU" w:eastAsia="en"/>
        </w:rPr>
        <w:t>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F24060" w:rsidTr="00846CF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24060" w:rsidRDefault="00F24060" w:rsidP="00846C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4060" w:rsidRDefault="00F24060" w:rsidP="00846C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</w:tr>
      <w:tr w:rsidR="00F24060" w:rsidTr="00846CF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24060" w:rsidRDefault="00F24060" w:rsidP="00846C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4060" w:rsidRDefault="00F24060" w:rsidP="00846C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F24060" w:rsidTr="00846CF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24060" w:rsidRDefault="00F24060" w:rsidP="00846C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4060" w:rsidRDefault="00F24060" w:rsidP="00846C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</w:tbl>
    <w:p w:rsidR="00F24060" w:rsidRPr="00F24060" w:rsidRDefault="00F24060" w:rsidP="00F24060">
      <w:pPr>
        <w:jc w:val="center"/>
        <w:rPr>
          <w:rFonts w:ascii="Calibri" w:eastAsia="Times New Roman" w:hAnsi="Calibri" w:cs="Times New Roman"/>
          <w:b/>
          <w:snapToGrid w:val="0"/>
          <w:color w:val="0000FF"/>
          <w:lang w:val="ru-RU" w:eastAsia="en"/>
        </w:rPr>
      </w:pPr>
      <w:bookmarkStart w:id="0" w:name="_GoBack"/>
      <w:bookmarkEnd w:id="0"/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Анализ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товарной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политики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Совершенствование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политики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ценообразования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Оценка эффективности каналов распределения предприятия.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и совершенствование рекламной политики предприятия.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Оценка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деятельности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конкурентов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конъюнктуры   товарного рынка предприятия.</w:t>
      </w:r>
    </w:p>
    <w:p w:rsidR="00F24060" w:rsidRPr="00F24060" w:rsidRDefault="00F24060" w:rsidP="00F24060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 Состояние и тенденции развития внешней и внутренней среды предприятия.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Анализ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ассортиментной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политик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и</w:t>
      </w:r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.       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Организации маркетинга на предприятии.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Разработка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маркетинговой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стратегии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Методы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обеспечения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конкурентоспособности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Оценка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конкурентоспособности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продуктов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организации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.                  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Совершенствование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маркетинговой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концепции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я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Бенчмаркинг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как инструмент анализа конкурентной ситуации предприятия.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Повышение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эффективности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брендинга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организации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Анализ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поведения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потребителей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Развитие маркетинга инноваций на предприятии.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Внедрение концепции социально-этического маркетинга на предприятии.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Оценка эффективности маркетинга впечатлений организации.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Организация прямого </w:t>
      </w:r>
      <w:proofErr w:type="gramStart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маркетинга  на</w:t>
      </w:r>
      <w:proofErr w:type="gramEnd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предприятии.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современных инструментов маркетинговых коммуникаций.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Исследование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методов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маркетинга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территории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  маркетинговой деятельности предприятия сферы услуг.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proofErr w:type="gramStart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Совершенствование  маркетинговой</w:t>
      </w:r>
      <w:proofErr w:type="gramEnd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деятельности некоммерческой организации.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Эффективность маркетинговой деятельности финансово-кредитной организации.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Повышение</w:t>
      </w:r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имиджа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F24060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Повышение эффективности маркетинговой деятельности предприятия на рынке В2В.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proofErr w:type="gramStart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Совершенствование  маркетинговой</w:t>
      </w:r>
      <w:proofErr w:type="gramEnd"/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деятельности предприятия розничной торговли.</w:t>
      </w:r>
    </w:p>
    <w:p w:rsidR="00F24060" w:rsidRPr="00F24060" w:rsidRDefault="00F24060" w:rsidP="00F24060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F24060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Пути повышения эффективности маркетинговой деятельности предприятия оптовой торговли.                                                                           </w:t>
      </w:r>
    </w:p>
    <w:p w:rsidR="00222A21" w:rsidRPr="00F24060" w:rsidRDefault="00222A21">
      <w:pPr>
        <w:rPr>
          <w:lang w:val="ru-RU"/>
        </w:rPr>
      </w:pPr>
    </w:p>
    <w:sectPr w:rsidR="00222A21" w:rsidRPr="00F2406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2E3"/>
    <w:multiLevelType w:val="hybridMultilevel"/>
    <w:tmpl w:val="C6DA4E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22A21"/>
    <w:rsid w:val="00D31453"/>
    <w:rsid w:val="00E209E2"/>
    <w:rsid w:val="00F2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856FD"/>
  <w15:docId w15:val="{A8135C5B-C2DE-4287-9533-435CD146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4978</Characters>
  <Application>Microsoft Office Word</Application>
  <DocSecurity>0</DocSecurity>
  <Lines>41</Lines>
  <Paragraphs>11</Paragraphs>
  <ScaleCrop>false</ScaleCrop>
  <Company>УрГЭУ</Company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2022-2023_38_03_02-МиР-2022_очное_plx_Маркетинг</dc:title>
  <dc:creator>FastReport.NET</dc:creator>
  <cp:lastModifiedBy>Овсянникова Анастасия Геннадьевна</cp:lastModifiedBy>
  <cp:revision>2</cp:revision>
  <dcterms:created xsi:type="dcterms:W3CDTF">2022-05-11T05:48:00Z</dcterms:created>
  <dcterms:modified xsi:type="dcterms:W3CDTF">2022-05-11T05:48:00Z</dcterms:modified>
</cp:coreProperties>
</file>