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0"/>
        <w:gridCol w:w="1418"/>
        <w:gridCol w:w="5807"/>
      </w:tblGrid>
      <w:tr w:rsidR="00C11A3A" w:rsidTr="005F24EB">
        <w:tc>
          <w:tcPr>
            <w:tcW w:w="3260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5" w:type="dxa"/>
            <w:gridSpan w:val="2"/>
          </w:tcPr>
          <w:p w:rsidR="00C11A3A" w:rsidRDefault="00665759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Теория коммуникаций и связей с общественностью</w:t>
            </w:r>
            <w:r w:rsidR="00385867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C11A3A" w:rsidTr="005F24EB">
        <w:tc>
          <w:tcPr>
            <w:tcW w:w="3260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B531A3">
            <w:pPr>
              <w:rPr>
                <w:sz w:val="22"/>
              </w:rPr>
            </w:pPr>
            <w:r>
              <w:rPr>
                <w:sz w:val="22"/>
              </w:rPr>
              <w:t>38.03.02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07" w:type="dxa"/>
          </w:tcPr>
          <w:p w:rsidR="00C11A3A" w:rsidRDefault="00B531A3">
            <w:pPr>
              <w:rPr>
                <w:sz w:val="22"/>
              </w:rPr>
            </w:pPr>
            <w:r>
              <w:rPr>
                <w:sz w:val="22"/>
              </w:rPr>
              <w:t xml:space="preserve">Менеджмент </w:t>
            </w:r>
          </w:p>
        </w:tc>
      </w:tr>
      <w:tr w:rsidR="00C11A3A" w:rsidTr="005F24EB">
        <w:tc>
          <w:tcPr>
            <w:tcW w:w="3260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5" w:type="dxa"/>
            <w:gridSpan w:val="2"/>
          </w:tcPr>
          <w:p w:rsidR="00C11A3A" w:rsidRDefault="00665759" w:rsidP="00CB3FD9">
            <w:pPr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</w:tc>
      </w:tr>
      <w:tr w:rsidR="00C11A3A" w:rsidTr="005F24EB">
        <w:tc>
          <w:tcPr>
            <w:tcW w:w="3260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5" w:type="dxa"/>
            <w:gridSpan w:val="2"/>
          </w:tcPr>
          <w:p w:rsidR="00C11A3A" w:rsidRDefault="00CF5021">
            <w:pPr>
              <w:rPr>
                <w:sz w:val="22"/>
              </w:rPr>
            </w:pPr>
            <w:r w:rsidRPr="00CF5021">
              <w:rPr>
                <w:sz w:val="22"/>
              </w:rPr>
              <w:t>10</w:t>
            </w:r>
            <w:r w:rsidR="00385867" w:rsidRPr="00CF5021">
              <w:rPr>
                <w:sz w:val="22"/>
              </w:rPr>
              <w:t xml:space="preserve"> </w:t>
            </w:r>
            <w:proofErr w:type="spellStart"/>
            <w:r w:rsidR="00385867" w:rsidRPr="00CF5021">
              <w:rPr>
                <w:sz w:val="22"/>
              </w:rPr>
              <w:t>з.е</w:t>
            </w:r>
            <w:proofErr w:type="spellEnd"/>
            <w:r w:rsidR="00385867" w:rsidRPr="00CF5021">
              <w:rPr>
                <w:sz w:val="22"/>
              </w:rPr>
              <w:t>.</w:t>
            </w:r>
          </w:p>
        </w:tc>
      </w:tr>
      <w:tr w:rsidR="00C11A3A" w:rsidTr="005F24EB">
        <w:tc>
          <w:tcPr>
            <w:tcW w:w="3260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5" w:type="dxa"/>
            <w:gridSpan w:val="2"/>
          </w:tcPr>
          <w:p w:rsidR="005F24EB" w:rsidRDefault="00385867" w:rsidP="005F24EB">
            <w:pPr>
              <w:rPr>
                <w:sz w:val="22"/>
              </w:rPr>
            </w:pPr>
            <w:r>
              <w:rPr>
                <w:sz w:val="22"/>
              </w:rPr>
              <w:t xml:space="preserve">Зачет </w:t>
            </w:r>
          </w:p>
          <w:p w:rsidR="00385867" w:rsidRDefault="005F24EB" w:rsidP="005F24EB">
            <w:pPr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</w:tr>
      <w:tr w:rsidR="00C11A3A" w:rsidTr="005F24EB">
        <w:tc>
          <w:tcPr>
            <w:tcW w:w="3260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5" w:type="dxa"/>
            <w:gridSpan w:val="2"/>
          </w:tcPr>
          <w:p w:rsidR="00C11A3A" w:rsidRDefault="00385867" w:rsidP="00385867">
            <w:pPr>
              <w:rPr>
                <w:i/>
                <w:sz w:val="22"/>
                <w:highlight w:val="yellow"/>
              </w:rPr>
            </w:pPr>
            <w:r w:rsidRPr="00B531A3">
              <w:rPr>
                <w:i/>
                <w:sz w:val="22"/>
              </w:rPr>
              <w:t>прикладной социологии</w:t>
            </w:r>
          </w:p>
        </w:tc>
      </w:tr>
      <w:tr w:rsidR="00C11A3A" w:rsidTr="005F24EB">
        <w:tc>
          <w:tcPr>
            <w:tcW w:w="10485" w:type="dxa"/>
            <w:gridSpan w:val="3"/>
            <w:shd w:val="clear" w:color="auto" w:fill="E7E6E6" w:themeFill="background2"/>
          </w:tcPr>
          <w:p w:rsidR="00C11A3A" w:rsidRDefault="00385867" w:rsidP="005F24E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5F24EB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C11A3A" w:rsidTr="005F24EB">
        <w:trPr>
          <w:trHeight w:val="318"/>
        </w:trPr>
        <w:tc>
          <w:tcPr>
            <w:tcW w:w="10485" w:type="dxa"/>
            <w:gridSpan w:val="3"/>
          </w:tcPr>
          <w:p w:rsidR="00C11A3A" w:rsidRDefault="00385867" w:rsidP="00DB426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1. Введение </w:t>
            </w:r>
            <w:r w:rsidR="0036592D">
              <w:rPr>
                <w:sz w:val="22"/>
              </w:rPr>
              <w:t xml:space="preserve">в дисциплину. </w:t>
            </w:r>
            <w:r w:rsidR="00DB426B">
              <w:rPr>
                <w:sz w:val="22"/>
              </w:rPr>
              <w:t>История развития теории коммуникаций</w:t>
            </w:r>
          </w:p>
        </w:tc>
      </w:tr>
      <w:tr w:rsidR="00C11A3A" w:rsidTr="005F24EB">
        <w:tc>
          <w:tcPr>
            <w:tcW w:w="10485" w:type="dxa"/>
            <w:gridSpan w:val="3"/>
          </w:tcPr>
          <w:p w:rsidR="00C11A3A" w:rsidRDefault="00385867" w:rsidP="00DB426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2</w:t>
            </w:r>
            <w:r w:rsidR="00DB426B">
              <w:rPr>
                <w:sz w:val="22"/>
              </w:rPr>
              <w:t>. Школы и направления исследования коммуникаций</w:t>
            </w:r>
          </w:p>
        </w:tc>
      </w:tr>
      <w:tr w:rsidR="00C11A3A" w:rsidTr="005F24EB">
        <w:tc>
          <w:tcPr>
            <w:tcW w:w="10485" w:type="dxa"/>
            <w:gridSpan w:val="3"/>
          </w:tcPr>
          <w:p w:rsidR="00C11A3A" w:rsidRDefault="00385867" w:rsidP="00DB426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3. </w:t>
            </w:r>
            <w:r w:rsidR="00DB426B">
              <w:rPr>
                <w:sz w:val="22"/>
              </w:rPr>
              <w:t xml:space="preserve">Современные теории коммуникаций </w:t>
            </w:r>
          </w:p>
        </w:tc>
      </w:tr>
      <w:tr w:rsidR="00C11A3A" w:rsidTr="005F24EB">
        <w:tc>
          <w:tcPr>
            <w:tcW w:w="10485" w:type="dxa"/>
            <w:gridSpan w:val="3"/>
          </w:tcPr>
          <w:p w:rsidR="00C11A3A" w:rsidRPr="0036592D" w:rsidRDefault="0036592D" w:rsidP="00DB426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4. </w:t>
            </w:r>
            <w:r w:rsidR="00DB426B">
              <w:rPr>
                <w:sz w:val="22"/>
              </w:rPr>
              <w:t>Связи с общественностью как отрасль знания и дисциплина. Генезис развития СО</w:t>
            </w:r>
          </w:p>
        </w:tc>
      </w:tr>
      <w:tr w:rsidR="001A14D9" w:rsidTr="005F24EB">
        <w:tc>
          <w:tcPr>
            <w:tcW w:w="10485" w:type="dxa"/>
            <w:gridSpan w:val="3"/>
          </w:tcPr>
          <w:p w:rsidR="001A14D9" w:rsidRDefault="001A14D9" w:rsidP="00DB426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5. </w:t>
            </w:r>
            <w:r w:rsidR="00DB426B">
              <w:rPr>
                <w:sz w:val="22"/>
              </w:rPr>
              <w:t>Современное состояние связей с общественностью</w:t>
            </w:r>
          </w:p>
        </w:tc>
      </w:tr>
      <w:tr w:rsidR="001A14D9" w:rsidTr="005F24EB">
        <w:tc>
          <w:tcPr>
            <w:tcW w:w="10485" w:type="dxa"/>
            <w:gridSpan w:val="3"/>
          </w:tcPr>
          <w:p w:rsidR="001A14D9" w:rsidRDefault="001A14D9" w:rsidP="00DB426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</w:t>
            </w:r>
            <w:r w:rsidR="00DB426B">
              <w:rPr>
                <w:sz w:val="22"/>
              </w:rPr>
              <w:t>. Работа с документами в СО. Мероприятия в СО</w:t>
            </w:r>
          </w:p>
        </w:tc>
      </w:tr>
      <w:tr w:rsidR="001A14D9" w:rsidTr="005F24EB">
        <w:tc>
          <w:tcPr>
            <w:tcW w:w="10485" w:type="dxa"/>
            <w:gridSpan w:val="3"/>
          </w:tcPr>
          <w:p w:rsidR="001A14D9" w:rsidRDefault="001A14D9" w:rsidP="00DB426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7. </w:t>
            </w:r>
            <w:r w:rsidR="00DB426B">
              <w:rPr>
                <w:sz w:val="22"/>
              </w:rPr>
              <w:t>СО и интернет-коммуникации</w:t>
            </w:r>
          </w:p>
        </w:tc>
      </w:tr>
      <w:tr w:rsidR="00C11A3A" w:rsidTr="005F24EB">
        <w:tc>
          <w:tcPr>
            <w:tcW w:w="10485" w:type="dxa"/>
            <w:gridSpan w:val="3"/>
            <w:shd w:val="clear" w:color="auto" w:fill="E7E6E6" w:themeFill="background2"/>
          </w:tcPr>
          <w:p w:rsidR="00C11A3A" w:rsidRDefault="00B531A3" w:rsidP="00B531A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C11A3A" w:rsidTr="005F24EB">
        <w:tc>
          <w:tcPr>
            <w:tcW w:w="10485" w:type="dxa"/>
            <w:gridSpan w:val="3"/>
          </w:tcPr>
          <w:p w:rsidR="00C11A3A" w:rsidRDefault="0038586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Основная литература (только из ЭБС) </w:t>
            </w:r>
          </w:p>
          <w:p w:rsidR="00CF5021" w:rsidRPr="0027037F" w:rsidRDefault="00CF5021" w:rsidP="00CF5021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/>
                <w:color w:val="auto"/>
                <w:szCs w:val="22"/>
              </w:rPr>
            </w:pPr>
            <w:r w:rsidRPr="0027037F">
              <w:rPr>
                <w:b/>
                <w:color w:val="auto"/>
                <w:sz w:val="22"/>
                <w:shd w:val="clear" w:color="auto" w:fill="FFFFFF"/>
              </w:rPr>
              <w:t xml:space="preserve">Связи с общественностью: теория, практика, коммуникативные </w:t>
            </w:r>
            <w:proofErr w:type="gramStart"/>
            <w:r w:rsidRPr="0027037F">
              <w:rPr>
                <w:b/>
                <w:color w:val="auto"/>
                <w:sz w:val="22"/>
                <w:shd w:val="clear" w:color="auto" w:fill="FFFFFF"/>
              </w:rPr>
              <w:t>стратегии</w:t>
            </w:r>
            <w:r w:rsidRPr="0027037F">
              <w:rPr>
                <w:color w:val="auto"/>
                <w:sz w:val="22"/>
                <w:shd w:val="clear" w:color="auto" w:fill="FFFFFF"/>
              </w:rPr>
              <w:t xml:space="preserve">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учеб. пособие для студентов вузов / под ред. В.М. Горохова, Т.Э. Гринберг. — 2-е изд., </w:t>
            </w:r>
            <w:proofErr w:type="spellStart"/>
            <w:r w:rsidRPr="0027037F">
              <w:rPr>
                <w:color w:val="auto"/>
                <w:sz w:val="22"/>
                <w:shd w:val="clear" w:color="auto" w:fill="FFFFFF"/>
              </w:rPr>
              <w:t>испр</w:t>
            </w:r>
            <w:proofErr w:type="spellEnd"/>
            <w:r w:rsidRPr="0027037F">
              <w:rPr>
                <w:color w:val="auto"/>
                <w:sz w:val="22"/>
                <w:shd w:val="clear" w:color="auto" w:fill="FFFFFF"/>
              </w:rPr>
              <w:t xml:space="preserve">. и доп. — </w:t>
            </w:r>
            <w:proofErr w:type="gramStart"/>
            <w:r w:rsidRPr="0027037F">
              <w:rPr>
                <w:color w:val="auto"/>
                <w:sz w:val="22"/>
                <w:shd w:val="clear" w:color="auto" w:fill="FFFFFF"/>
              </w:rPr>
              <w:t>Москва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Аспект Пресс, 2017. - 224 с. - ISBN 978-5-7567-0896-7. - </w:t>
            </w:r>
            <w:proofErr w:type="gramStart"/>
            <w:r w:rsidRPr="0027037F">
              <w:rPr>
                <w:color w:val="auto"/>
                <w:sz w:val="22"/>
                <w:shd w:val="clear" w:color="auto" w:fill="FFFFFF"/>
              </w:rPr>
              <w:t>Текст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электронный. - URL: </w:t>
            </w:r>
            <w:hyperlink r:id="rId5" w:history="1">
              <w:r w:rsidRPr="0027037F">
                <w:rPr>
                  <w:rStyle w:val="afffffffc"/>
                  <w:color w:val="auto"/>
                  <w:sz w:val="22"/>
                  <w:shd w:val="clear" w:color="auto" w:fill="FFFFFF"/>
                </w:rPr>
                <w:t>https://znanium.com/catalog/product/1039446</w:t>
              </w:r>
            </w:hyperlink>
          </w:p>
          <w:p w:rsidR="00C11A3A" w:rsidRPr="00DB426B" w:rsidRDefault="00665759" w:rsidP="00B531A3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r w:rsidRPr="00CF5021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История связей с общественностью</w:t>
            </w:r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: Учебное пособие / Е.Н. 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Бузни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. - 2-e изд. - М.: Вузовский учебник: НИЦ ИНФРА-М, 2014. - 224 с.: 60x90 1/16. (переплет) ISBN 978-5-9558-0347-0 - Режим доступа: </w:t>
            </w:r>
            <w:hyperlink r:id="rId6" w:history="1">
              <w:r w:rsidRPr="00DB426B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http://znanium.com/catalog/product/406724</w:t>
              </w:r>
            </w:hyperlink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B426B" w:rsidRPr="00DB426B" w:rsidRDefault="00665759" w:rsidP="00B531A3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CF5021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Коммуникология</w:t>
            </w:r>
            <w:proofErr w:type="spellEnd"/>
            <w:r w:rsidRPr="00CF5021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: основы теории коммуникации</w:t>
            </w:r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 / Шарков Ф.И., - 4-е изд. - </w:t>
            </w:r>
            <w:proofErr w:type="spellStart"/>
            <w:proofErr w:type="gram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М.:Дашков</w:t>
            </w:r>
            <w:proofErr w:type="spellEnd"/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и К, 2017. - 488 с.: ISBN 978-5-394-02089-6 - Режим доступа: </w:t>
            </w:r>
            <w:hyperlink r:id="rId7" w:history="1">
              <w:r w:rsidR="00DB426B" w:rsidRPr="00DB426B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http://znanium.com/catalog/product/414752</w:t>
              </w:r>
            </w:hyperlink>
          </w:p>
          <w:p w:rsidR="00B531A3" w:rsidRPr="00DB426B" w:rsidRDefault="00DB426B" w:rsidP="00B531A3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r w:rsidRPr="00CF5021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Основы </w:t>
            </w:r>
            <w:proofErr w:type="spellStart"/>
            <w:r w:rsidRPr="00CF5021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коммуникологии</w:t>
            </w:r>
            <w:proofErr w:type="spellEnd"/>
            <w:r w:rsidRPr="00DB426B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(теория коммуникации</w:t>
            </w:r>
            <w:proofErr w:type="gramStart"/>
            <w:r w:rsidRPr="00DB426B">
              <w:rPr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 :</w:t>
            </w:r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учеб. пособие / А.С. 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Чамкин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. — </w:t>
            </w:r>
            <w:proofErr w:type="gram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М. :</w:t>
            </w:r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2017.— 350 с. — (Высшее образование: 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). - Режим доступа: http://znanium.com/catalog/product/854756</w:t>
            </w:r>
          </w:p>
          <w:p w:rsidR="00DB426B" w:rsidRPr="00DB426B" w:rsidRDefault="00DB426B" w:rsidP="00B531A3">
            <w:pPr>
              <w:pStyle w:val="afffffff7"/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C11A3A" w:rsidRPr="00DB426B" w:rsidRDefault="00B531A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DB426B">
              <w:rPr>
                <w:b/>
                <w:color w:val="auto"/>
                <w:sz w:val="22"/>
                <w:szCs w:val="22"/>
              </w:rPr>
              <w:t>Дополнительная литература</w:t>
            </w:r>
          </w:p>
          <w:p w:rsidR="00C11A3A" w:rsidRPr="00DB426B" w:rsidRDefault="00DB426B" w:rsidP="00B531A3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Интегрированные маркетинговые коммуникации. Теория и практика </w:t>
            </w:r>
            <w:proofErr w:type="gram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рекламы :</w:t>
            </w:r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учеб. пособие / О.Г. Кузьмина, О.Ю. 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Посухова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. — </w:t>
            </w:r>
            <w:proofErr w:type="gram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М. :</w:t>
            </w:r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РИОР : ИНФРА-М, 2018. - 187 с. - (Высшее образование). - DOI: https://doi.org/10.12737/01756-2 - Режим доступа: </w:t>
            </w:r>
            <w:hyperlink r:id="rId8" w:history="1">
              <w:r w:rsidRPr="00DB426B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http://znanium.com/catalog/product/953324</w:t>
              </w:r>
            </w:hyperlink>
          </w:p>
          <w:p w:rsidR="00DB426B" w:rsidRPr="00DB426B" w:rsidRDefault="00B531A3" w:rsidP="00DB426B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Брендинг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как коммуникативная технология XXI века [Электронный ресурс</w:t>
            </w:r>
            <w:proofErr w:type="gram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Материалы Первой Всероссийской научно-практической конференции 1 декабря 2014 г. / Под ред. д-ра 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филол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. наук, проф. А. Д. Кривоносова. – СПб</w:t>
            </w:r>
            <w:proofErr w:type="gram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. :</w:t>
            </w:r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Изд-во 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СПбГЭУ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, 2014. – 158 с. - ISBN 978-5-7310-3065-6 - Режим доступа: </w:t>
            </w:r>
            <w:hyperlink r:id="rId9" w:history="1">
              <w:r w:rsidRPr="00DB426B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http://znanium.com/catalog.php?bookinfo=535353</w:t>
              </w:r>
            </w:hyperlink>
          </w:p>
          <w:p w:rsidR="00C11A3A" w:rsidRPr="00DB426B" w:rsidRDefault="00DB426B" w:rsidP="00DB426B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r w:rsidRPr="00DB426B">
              <w:rPr>
                <w:bCs/>
                <w:color w:val="auto"/>
                <w:sz w:val="22"/>
                <w:szCs w:val="22"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 / Е.А. Осипова. - М.: НИЦ ИНФРА-М, 2015. - 144 с.: 60x90 1/16 ISBN 978-5-16-103663-1 (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online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) - Режим доступа: </w:t>
            </w:r>
            <w:hyperlink r:id="rId10" w:history="1">
              <w:r w:rsidRPr="00DB426B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http://znanium.com/catalog/product/523516</w:t>
              </w:r>
            </w:hyperlink>
          </w:p>
          <w:p w:rsidR="00DB426B" w:rsidRDefault="00DB426B" w:rsidP="00DB426B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sz w:val="22"/>
              </w:rPr>
            </w:pPr>
            <w:r w:rsidRPr="00DB426B">
              <w:rPr>
                <w:bCs/>
                <w:color w:val="auto"/>
                <w:sz w:val="22"/>
                <w:szCs w:val="22"/>
                <w:shd w:val="clear" w:color="auto" w:fill="FFFFFF"/>
              </w:rPr>
              <w:t>Реклама и связи с общественностью: профессиональные компетенции</w:t>
            </w:r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: Учебное пособие / 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Чумиков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А.Н., </w:t>
            </w:r>
            <w:proofErr w:type="spell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Бочарова</w:t>
            </w:r>
            <w:proofErr w:type="spell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М.П., Самойленко С.А. - </w:t>
            </w:r>
            <w:proofErr w:type="spellStart"/>
            <w:proofErr w:type="gramStart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>М.:Дело</w:t>
            </w:r>
            <w:proofErr w:type="spellEnd"/>
            <w:proofErr w:type="gramEnd"/>
            <w:r w:rsidRPr="00DB426B">
              <w:rPr>
                <w:color w:val="auto"/>
                <w:sz w:val="22"/>
                <w:szCs w:val="22"/>
                <w:shd w:val="clear" w:color="auto" w:fill="FFFFFF"/>
              </w:rPr>
              <w:t xml:space="preserve"> АНХ, 2016. - 520 с.: 60x90 1/16 (Обложка) ISBN 978-5-7749-1135-6 - Режим доступа: http://znanium.com/catalog/product/634963</w:t>
            </w:r>
          </w:p>
        </w:tc>
      </w:tr>
      <w:tr w:rsidR="00C11A3A" w:rsidTr="005F24EB">
        <w:tc>
          <w:tcPr>
            <w:tcW w:w="10485" w:type="dxa"/>
            <w:gridSpan w:val="3"/>
            <w:shd w:val="clear" w:color="auto" w:fill="E7E6E6" w:themeFill="background2"/>
          </w:tcPr>
          <w:p w:rsidR="00C11A3A" w:rsidRDefault="00385867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1A3A" w:rsidTr="005F24EB">
        <w:tc>
          <w:tcPr>
            <w:tcW w:w="10485" w:type="dxa"/>
            <w:gridSpan w:val="3"/>
          </w:tcPr>
          <w:p w:rsidR="00C11A3A" w:rsidRDefault="003858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C11A3A" w:rsidRDefault="0038586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</w:t>
            </w:r>
            <w:r w:rsidR="00CF5021">
              <w:rPr>
                <w:sz w:val="22"/>
              </w:rPr>
              <w:t>ЭУ № 35-У/2018 от «13» июня 2020</w:t>
            </w:r>
            <w:r>
              <w:rPr>
                <w:sz w:val="22"/>
              </w:rPr>
              <w:t xml:space="preserve"> г.</w:t>
            </w:r>
          </w:p>
          <w:p w:rsidR="00C11A3A" w:rsidRDefault="00385867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</w:t>
            </w:r>
            <w:r w:rsidR="00CF5021">
              <w:rPr>
                <w:sz w:val="22"/>
              </w:rPr>
              <w:t>ЭУ № 35-У/2018 от «13» июня 2020</w:t>
            </w:r>
            <w:r>
              <w:rPr>
                <w:sz w:val="22"/>
              </w:rPr>
              <w:t xml:space="preserve"> г.</w:t>
            </w:r>
          </w:p>
          <w:p w:rsidR="00C11A3A" w:rsidRDefault="00C11A3A">
            <w:pPr>
              <w:rPr>
                <w:b/>
                <w:sz w:val="22"/>
              </w:rPr>
            </w:pPr>
          </w:p>
          <w:p w:rsidR="00C11A3A" w:rsidRDefault="003858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 Справочная правовая система Консультант плюс</w:t>
            </w:r>
          </w:p>
        </w:tc>
      </w:tr>
      <w:tr w:rsidR="00C11A3A" w:rsidTr="005F24EB">
        <w:tc>
          <w:tcPr>
            <w:tcW w:w="10485" w:type="dxa"/>
            <w:gridSpan w:val="3"/>
            <w:shd w:val="clear" w:color="auto" w:fill="E7E6E6" w:themeFill="background2"/>
          </w:tcPr>
          <w:p w:rsidR="00C11A3A" w:rsidRDefault="00385867" w:rsidP="001A14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C11A3A" w:rsidTr="005F24EB">
        <w:tc>
          <w:tcPr>
            <w:tcW w:w="10485" w:type="dxa"/>
            <w:gridSpan w:val="3"/>
          </w:tcPr>
          <w:p w:rsidR="00C11A3A" w:rsidRDefault="0038586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  <w:p w:rsidR="00C11A3A" w:rsidRDefault="00C11A3A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</w:tc>
      </w:tr>
      <w:tr w:rsidR="00C11A3A" w:rsidTr="005F24EB">
        <w:tc>
          <w:tcPr>
            <w:tcW w:w="10485" w:type="dxa"/>
            <w:gridSpan w:val="3"/>
            <w:shd w:val="clear" w:color="auto" w:fill="E7E6E6" w:themeFill="background2"/>
          </w:tcPr>
          <w:p w:rsidR="00C11A3A" w:rsidRDefault="00385867" w:rsidP="005F24E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  <w:bookmarkStart w:id="0" w:name="_GoBack"/>
            <w:bookmarkEnd w:id="0"/>
          </w:p>
        </w:tc>
      </w:tr>
      <w:tr w:rsidR="005F24EB" w:rsidTr="005F24EB">
        <w:tc>
          <w:tcPr>
            <w:tcW w:w="10485" w:type="dxa"/>
            <w:gridSpan w:val="3"/>
          </w:tcPr>
          <w:p w:rsidR="005F24EB" w:rsidRPr="008C5983" w:rsidRDefault="005F24EB" w:rsidP="005F24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  </w:t>
      </w:r>
      <w:r>
        <w:rPr>
          <w:sz w:val="24"/>
          <w:highlight w:val="yellow"/>
        </w:rPr>
        <w:t>подпись</w:t>
      </w:r>
      <w:r>
        <w:rPr>
          <w:sz w:val="24"/>
        </w:rPr>
        <w:t xml:space="preserve"> </w:t>
      </w:r>
      <w:r>
        <w:rPr>
          <w:sz w:val="24"/>
        </w:rPr>
        <w:tab/>
      </w:r>
      <w:r w:rsidR="00B531A3">
        <w:rPr>
          <w:sz w:val="24"/>
          <w:u w:val="single"/>
        </w:rPr>
        <w:t>Банных Галина Алексеевна</w:t>
      </w:r>
      <w:r>
        <w:rPr>
          <w:sz w:val="16"/>
          <w:u w:val="single"/>
        </w:rPr>
        <w:t xml:space="preserve"> </w:t>
      </w:r>
    </w:p>
    <w:p w:rsidR="00C11A3A" w:rsidRDefault="00C11A3A">
      <w:pPr>
        <w:rPr>
          <w:sz w:val="24"/>
          <w:u w:val="single"/>
        </w:rPr>
      </w:pPr>
    </w:p>
    <w:p w:rsidR="00C11A3A" w:rsidRDefault="00C11A3A">
      <w:pPr>
        <w:rPr>
          <w:sz w:val="24"/>
        </w:rPr>
      </w:pPr>
    </w:p>
    <w:p w:rsidR="00C11A3A" w:rsidRDefault="00C11A3A">
      <w:pPr>
        <w:jc w:val="center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39"/>
    <w:multiLevelType w:val="hybridMultilevel"/>
    <w:tmpl w:val="8750B1AA"/>
    <w:lvl w:ilvl="0" w:tplc="6DC80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30D4"/>
    <w:multiLevelType w:val="hybridMultilevel"/>
    <w:tmpl w:val="F834A22C"/>
    <w:lvl w:ilvl="0" w:tplc="DBE0C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A"/>
    <w:rsid w:val="001A14D9"/>
    <w:rsid w:val="002A0A80"/>
    <w:rsid w:val="0036592D"/>
    <w:rsid w:val="00385867"/>
    <w:rsid w:val="00534848"/>
    <w:rsid w:val="005F24EB"/>
    <w:rsid w:val="00665759"/>
    <w:rsid w:val="00B531A3"/>
    <w:rsid w:val="00C11A3A"/>
    <w:rsid w:val="00CB3FD9"/>
    <w:rsid w:val="00CF5021"/>
    <w:rsid w:val="00D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A9AA"/>
  <w15:docId w15:val="{1AEAC901-75C5-443A-B122-C552C09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b">
    <w:name w:val="FollowedHyperlink"/>
    <w:basedOn w:val="a0"/>
    <w:uiPriority w:val="99"/>
    <w:semiHidden/>
    <w:unhideWhenUsed/>
    <w:rsid w:val="00B53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3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47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067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nium.com/catalog/product/1039446" TargetMode="External"/><Relationship Id="rId10" Type="http://schemas.openxmlformats.org/officeDocument/2006/relationships/hyperlink" Target="http://znanium.com/catalog/product/523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35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Bannikh</dc:creator>
  <cp:lastModifiedBy>Овсянникова Анастасия Геннадьевна</cp:lastModifiedBy>
  <cp:revision>4</cp:revision>
  <dcterms:created xsi:type="dcterms:W3CDTF">2019-03-14T05:22:00Z</dcterms:created>
  <dcterms:modified xsi:type="dcterms:W3CDTF">2020-03-27T05:57:00Z</dcterms:modified>
</cp:coreProperties>
</file>