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Локальное</w:t>
            </w:r>
            <w:r>
              <w:rPr/>
              <w:t xml:space="preserve"> </w:t>
            </w:r>
            <w:r>
              <w:rPr>
                <w:rFonts w:ascii="Times New Roman" w:hAnsi="Times New Roman" w:cs="Times New Roman"/>
                <w:color w:val="#000000"/>
                <w:sz w:val="24"/>
                <w:szCs w:val="24"/>
              </w:rPr>
              <w:t>нормотворчество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коммерческих</w:t>
            </w:r>
            <w:r>
              <w:rPr/>
              <w:t xml:space="preserve"> </w:t>
            </w:r>
            <w:r>
              <w:rPr>
                <w:rFonts w:ascii="Times New Roman" w:hAnsi="Times New Roman" w:cs="Times New Roman"/>
                <w:color w:val="#000000"/>
                <w:sz w:val="24"/>
                <w:szCs w:val="24"/>
              </w:rPr>
              <w:t>организациях</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хозяйствующих</w:t>
            </w:r>
            <w:r>
              <w:rPr/>
              <w:t xml:space="preserve"> </w:t>
            </w:r>
            <w:r>
              <w:rPr>
                <w:rFonts w:ascii="Times New Roman" w:hAnsi="Times New Roman" w:cs="Times New Roman"/>
                <w:color w:val="#000000"/>
                <w:sz w:val="24"/>
                <w:szCs w:val="24"/>
              </w:rPr>
              <w:t>субъектов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предпринимательского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Локальное нормотворчество как вид правовой работы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локального нормотворчества в коммерческих организациях</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локального нормотворчества в коммерческих организациях</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акты, регулирующие деятельность коммерческой организации, связанные с ее  организационно-правовой формой</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акты, регулирующие деятельность коммерческой организации в связи с осуществлением ею конкретного вида предпринимательской деятельности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Локальное нормотворчество как  форма обеспечения социального партнерства в коммерческой организации.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Процедура принятия локальных нормативных актов</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и применение локальных нормативных актов в деятельности коммерческих организаций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630.08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Ашмарина Е. М., Васильева О. Н., Гречуха В. Н., Дахненко С. С., Добровинская А. В., Доронина Н. Г., Закупень Т. В., Ключникова Я. А., Ромашкова И. И., Ручкина Г. Ф. Предпринимательское право. Правовое регулирование отдельных видов предпринимательской деятельности . Ч. 1 [Электронный ресурс]:учебник и практикум для бакалавриата и магистратуры: для студентов вузов, обучающихся по юридическим направлениям: [в 2 частях]. - Москва: Юрайт, 2019. - 320 с. – Режим доступа: https://www.biblio-online.ru/bcode/437170</w:t>
            </w:r>
          </w:p>
        </w:tc>
      </w:tr>
      <w:tr>
        <w:trPr>
          <w:trHeight w:hRule="exact" w:val="1637.43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Лахно П. Г., Лахно П. Г., Губин Е. П., Лахно П. Г., Вайпан В. А., Паращук С. А., Дедов Д. И., Губин Е. П., Лахно П. Г. Предпринимательское право Российской Федерации [Электронный ресурс]:учебник для студентов образовательных организаций, обучающихся по направлению подготовки «Юриспруденция», квалификация (степень) «бакалавр», квалификация (степень) «магистр». - Москва: Норма: ИНФРА-М, 2020. - 992 с. – Режим доступа: https://new.znanium.com/catalog/product/1058081</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Косякова Н. И., Белова Т. В., Бугорский В. П., Воробьева И. В., Гаврилов Э. П., Глущенко П. П., Лаптев В. А., Марданшина Е. А., Милохова А. В., Ручкина Г. Ф., Синельникова В. Н., Цмай В. В., Шелкович М. Т. Предпринимательское право [Электронный ресурс]:Учебник и практикум. - Москва: Юрайт, 2019. - 447 с. – Режим доступа: https://www.biblio-online.ru/bcode/432783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Молотников А. Е., Куракин Р. С. Актуальные проблемы предпринимательского права [Электронный ресурс]:монография. - Москва: ИНФРА-М, 2017. - 264 с. – Режим доступа: http://znanium.com/go.php?id=673029</w:t>
            </w:r>
          </w:p>
        </w:tc>
      </w:tr>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Венгеровский Е. Л, Гречуха В. Н., Григорович Е. В., Дахненко С. С., Ключникова Я. А., Матвеева Н. А., Павлов В. Н., Добровинская А. В., Венгеровский Е. Л., Ручкина Г. Ф. Предпринимательское право. Правовое регулирование отраслей реального сектора [Электронный ресурс]:учебное пособие для бакалавриата и магистратуры: для студентов вузов, обучающихся по юридическим направлениям. - Москва: Юрайт, 2019. - 255 с. – Режим доступа: https://www.biblio- online.ru/bcode/434072</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Пермяков</w:t>
            </w:r>
            <w:r>
              <w:rPr/>
              <w:t xml:space="preserve"> </w:t>
            </w:r>
            <w:r>
              <w:rPr>
                <w:rFonts w:ascii="Times New Roman" w:hAnsi="Times New Roman" w:cs="Times New Roman"/>
                <w:color w:val="#000000"/>
                <w:sz w:val="24"/>
                <w:szCs w:val="24"/>
              </w:rPr>
              <w:t>Максим</w:t>
            </w:r>
            <w:r>
              <w:rPr/>
              <w:t xml:space="preserve"> </w:t>
            </w:r>
            <w:r>
              <w:rPr>
                <w:rFonts w:ascii="Times New Roman" w:hAnsi="Times New Roman" w:cs="Times New Roman"/>
                <w:color w:val="#000000"/>
                <w:sz w:val="24"/>
                <w:szCs w:val="24"/>
              </w:rPr>
              <w:t> Владимироваич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2021-2022_40_03_01-ЮЭД-2021_очное_plx_Локальное нормотворчество в коммерческих организациях</dc:title>
  <dc:creator>FastReport.NET</dc:creator>
</cp:coreProperties>
</file>