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060FA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67"/>
        </w:trPr>
        <w:tc>
          <w:tcPr>
            <w:tcW w:w="1521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500"/>
        </w:trPr>
        <w:tc>
          <w:tcPr>
            <w:tcW w:w="1521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 w:rsidRPr="00A567E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0FA5" w:rsidRPr="00A567E9" w:rsidRDefault="00A567E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</w:t>
            </w:r>
            <w:r w:rsidRPr="00A567E9">
              <w:rPr>
                <w:lang w:val="ru-RU"/>
              </w:rPr>
              <w:t xml:space="preserve"> </w:t>
            </w: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финансовых</w:t>
            </w:r>
            <w:r w:rsidRPr="00A567E9">
              <w:rPr>
                <w:lang w:val="ru-RU"/>
              </w:rPr>
              <w:t xml:space="preserve"> </w:t>
            </w: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567E9">
              <w:rPr>
                <w:lang w:val="ru-RU"/>
              </w:rPr>
              <w:t xml:space="preserve"> </w:t>
            </w: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налоговых</w:t>
            </w:r>
            <w:r w:rsidRPr="00A567E9">
              <w:rPr>
                <w:lang w:val="ru-RU"/>
              </w:rPr>
              <w:t xml:space="preserve"> </w:t>
            </w: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расследований</w:t>
            </w:r>
            <w:r w:rsidRPr="00A567E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60FA5" w:rsidRPr="00A567E9" w:rsidRDefault="00060FA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60FA5" w:rsidRPr="00A567E9" w:rsidRDefault="00060FA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0FA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 w:rsidP="00A567E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060FA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060F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060FA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060FA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60FA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 w:rsidRPr="00A567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Pr="00A567E9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положения методики финансовых и </w:t>
            </w: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налоговых расследований ПК-1</w:t>
            </w:r>
          </w:p>
        </w:tc>
        <w:tc>
          <w:tcPr>
            <w:tcW w:w="86" w:type="dxa"/>
          </w:tcPr>
          <w:p w:rsidR="00060FA5" w:rsidRPr="00A567E9" w:rsidRDefault="00060FA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0FA5" w:rsidRPr="00A567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Pr="00A567E9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статус органов, осуществляющих финансовые и налоговые расследования</w:t>
            </w:r>
            <w:r w:rsidRPr="00A567E9">
              <w:rPr>
                <w:lang w:val="ru-RU"/>
              </w:rPr>
              <w:br/>
            </w: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ПК-1, ПК-2, ПК-3</w:t>
            </w:r>
          </w:p>
        </w:tc>
        <w:tc>
          <w:tcPr>
            <w:tcW w:w="86" w:type="dxa"/>
          </w:tcPr>
          <w:p w:rsidR="00060FA5" w:rsidRPr="00A567E9" w:rsidRDefault="00060FA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0FA5" w:rsidRPr="00A567E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Pr="00A567E9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Расследования легализации  (отмывания) доходов, полученных преступным путем</w:t>
            </w:r>
            <w:r w:rsidRPr="00A567E9">
              <w:rPr>
                <w:lang w:val="ru-RU"/>
              </w:rPr>
              <w:br/>
            </w: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ПК-1, ПК-2, ПК-3</w:t>
            </w:r>
          </w:p>
        </w:tc>
        <w:tc>
          <w:tcPr>
            <w:tcW w:w="86" w:type="dxa"/>
          </w:tcPr>
          <w:p w:rsidR="00060FA5" w:rsidRPr="00A567E9" w:rsidRDefault="00060FA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0FA5" w:rsidRPr="00A567E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Pr="00A567E9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567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Расследования преступлений в банковской деятельности ПК-1, ПК-2, ПК-3</w:t>
            </w:r>
          </w:p>
        </w:tc>
        <w:tc>
          <w:tcPr>
            <w:tcW w:w="86" w:type="dxa"/>
          </w:tcPr>
          <w:p w:rsidR="00060FA5" w:rsidRPr="00A567E9" w:rsidRDefault="00060FA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60F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Расследования преступлений в сфере денежного обращения  ПК-1, ПК-2, ПК-3</w:t>
            </w: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Расследование налоговых преступлений ПК-1, ПК-2, ПК-3</w:t>
            </w: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Расследования преступлений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рынке ценных бумаг ПК-1, ПК-2, ПК-3</w:t>
            </w: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Расследование контрабанды и уклонения от уплаты таможенных платежей ПК-1, ПК-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 ПК-3</w:t>
            </w: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Расследование преступлений против компьютерной безопасности ПК-1, ПК-2, ПК-3</w:t>
            </w: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188"/>
        </w:trPr>
        <w:tc>
          <w:tcPr>
            <w:tcW w:w="1521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060FA5">
        <w:trPr>
          <w:trHeight w:hRule="exact" w:val="201"/>
        </w:trPr>
        <w:tc>
          <w:tcPr>
            <w:tcW w:w="1521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060FA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Яблоков Н.П. Криминалистическая методика расследования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ресурс]:История, современное состояние и проблемы. - Москва: ООО "Юридическое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Норма", 2020. - 192 – Режим доступа: https://znanium.com/catalog/product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/1062248</w:t>
            </w:r>
          </w:p>
        </w:tc>
      </w:tr>
      <w:tr w:rsidR="00060FA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Анищенко В. Н., Хабибулин А. Г., Анищенко Е. В. Расследование экономических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преступлений. Теоретико-методологические основы экономико-правового анализа финансовой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деятельности. [Электронный ресурс]:Учебное пособие для вузов. - Москва: Юрайт,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2020. - 250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https://urait.ru/bcode/454090</w:t>
            </w:r>
          </w:p>
        </w:tc>
      </w:tr>
      <w:tr w:rsidR="00060FA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Дубоносов Е. С. Судебно-бухгалтерская экспертиза. [Электронный ресурс]:Учебник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2020. - 229 – Режим доступа: https://urait.ru/bcode/450150</w:t>
            </w:r>
          </w:p>
        </w:tc>
      </w:tr>
      <w:tr w:rsidR="00060F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Гончаров Д. Ю., Бахтее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 Е. И., Чудиновских М. В. Основы финансовых и налоговых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расследований [Электронный ресурс]:учебное пособие. - Екатеринбург: Издательство УрГЭУ, 2020.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 – Режим доступа: http://lib.usue.ru/resource/limit/ump/20/p493251.pdf</w:t>
            </w:r>
          </w:p>
        </w:tc>
      </w:tr>
      <w:tr w:rsidR="00060FA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Ордынская Е. 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методика проведения налоговых проверок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2021. - 448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https://urait.ru/bcode/468711</w:t>
            </w:r>
          </w:p>
        </w:tc>
      </w:tr>
      <w:tr w:rsidR="00060FA5">
        <w:trPr>
          <w:trHeight w:hRule="exact" w:val="142"/>
        </w:trPr>
        <w:tc>
          <w:tcPr>
            <w:tcW w:w="1521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</w:tbl>
    <w:p w:rsidR="00060FA5" w:rsidRDefault="00A567E9">
      <w:pPr>
        <w:rPr>
          <w:sz w:val="0"/>
          <w:szCs w:val="0"/>
        </w:rPr>
      </w:pPr>
      <w:r>
        <w:br w:type="page"/>
      </w:r>
    </w:p>
    <w:p w:rsidR="00060FA5" w:rsidRDefault="00060FA5">
      <w:pPr>
        <w:sectPr w:rsidR="00060FA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60F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1. Подройкина 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Грошев А. В., Шимбарева Н. Г., Разогреева А. М. Преступления в сфере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экономики. [Электронный ресурс]:Учебник для вузов. - Москва: Юрайт, 2020. - 230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https://urait.ru/bcode/451343</w:t>
            </w:r>
          </w:p>
        </w:tc>
      </w:tr>
      <w:tr w:rsidR="00060FA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Шалабодов Д. В., Курдюмов А. В., Чучкалова И. Ю. Эко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номический анализ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антиконкурентных соглашений [Электронный ресурс]:учебное пособие. - Екатеринбург: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УрГЭУ, 2019. - 214 – Режим доступа: http://lib.usue.ru/resource/limit/ump/20/p492998.pdf</w:t>
            </w:r>
          </w:p>
        </w:tc>
      </w:tr>
      <w:tr w:rsidR="00060FA5">
        <w:trPr>
          <w:trHeight w:hRule="exact" w:val="283"/>
        </w:trPr>
        <w:tc>
          <w:tcPr>
            <w:tcW w:w="10774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060FA5">
        <w:trPr>
          <w:trHeight w:hRule="exact" w:val="142"/>
        </w:trPr>
        <w:tc>
          <w:tcPr>
            <w:tcW w:w="10774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060FA5">
        <w:trPr>
          <w:trHeight w:hRule="exact" w:val="284"/>
        </w:trPr>
        <w:tc>
          <w:tcPr>
            <w:tcW w:w="10774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60F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60FA5">
        <w:trPr>
          <w:trHeight w:hRule="exact" w:val="142"/>
        </w:trPr>
        <w:tc>
          <w:tcPr>
            <w:tcW w:w="10774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060F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60FA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060FA5" w:rsidRDefault="00A567E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60FA5">
        <w:trPr>
          <w:trHeight w:hRule="exact" w:val="142"/>
        </w:trPr>
        <w:tc>
          <w:tcPr>
            <w:tcW w:w="10774" w:type="dxa"/>
          </w:tcPr>
          <w:p w:rsidR="00060FA5" w:rsidRDefault="00060FA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60FA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60FA5" w:rsidRDefault="00A567E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Богатова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Е.В.</w:t>
            </w:r>
            <w:r>
              <w:t xml:space="preserve"> </w:t>
            </w:r>
          </w:p>
        </w:tc>
      </w:tr>
    </w:tbl>
    <w:p w:rsidR="00060FA5" w:rsidRDefault="00A567E9">
      <w:r>
        <w:rPr>
          <w:color w:val="FFFFFF"/>
          <w:sz w:val="2"/>
          <w:szCs w:val="2"/>
        </w:rPr>
        <w:t>.</w:t>
      </w:r>
    </w:p>
    <w:sectPr w:rsidR="00060FA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0FA5"/>
    <w:rsid w:val="001F0BC7"/>
    <w:rsid w:val="00A567E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5741E8"/>
  <w15:docId w15:val="{B2FFFF86-E286-4A44-B1ED-BACD2FFC6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3267</Characters>
  <Application>Microsoft Office Word</Application>
  <DocSecurity>0</DocSecurity>
  <Lines>27</Lines>
  <Paragraphs>7</Paragraphs>
  <ScaleCrop>false</ScaleCrop>
  <Company>УрГЭУ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2023-2024_10_03_01-ИБ-2023_очное_plx_Элементы финансовых и налоговых расследований</dc:title>
  <dc:creator>FastReport.NET</dc:creator>
  <cp:lastModifiedBy>Овсянникова Анастасия Геннадьевна</cp:lastModifiedBy>
  <cp:revision>3</cp:revision>
  <dcterms:created xsi:type="dcterms:W3CDTF">2023-08-09T09:37:00Z</dcterms:created>
  <dcterms:modified xsi:type="dcterms:W3CDTF">2023-08-09T09:37:00Z</dcterms:modified>
</cp:coreProperties>
</file>