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2A" w:rsidRDefault="003E06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1222A" w:rsidRDefault="003E06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e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1222A">
        <w:tc>
          <w:tcPr>
            <w:tcW w:w="3261" w:type="dxa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Методы и средства информационной безопасности </w:t>
            </w:r>
          </w:p>
        </w:tc>
      </w:tr>
      <w:tr w:rsidR="0011222A">
        <w:tc>
          <w:tcPr>
            <w:tcW w:w="3261" w:type="dxa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Бизнес-информатика</w:t>
            </w:r>
          </w:p>
        </w:tc>
      </w:tr>
      <w:tr w:rsidR="0011222A">
        <w:tc>
          <w:tcPr>
            <w:tcW w:w="3261" w:type="dxa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Цифровой бизнес </w:t>
            </w:r>
          </w:p>
        </w:tc>
      </w:tr>
      <w:tr w:rsidR="0011222A">
        <w:tc>
          <w:tcPr>
            <w:tcW w:w="3261" w:type="dxa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1222A">
        <w:tc>
          <w:tcPr>
            <w:tcW w:w="3261" w:type="dxa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11222A" w:rsidRDefault="0011222A">
            <w:pPr>
              <w:rPr>
                <w:sz w:val="24"/>
                <w:szCs w:val="24"/>
              </w:rPr>
            </w:pPr>
          </w:p>
        </w:tc>
      </w:tr>
      <w:tr w:rsidR="0011222A">
        <w:tc>
          <w:tcPr>
            <w:tcW w:w="3261" w:type="dxa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1222A" w:rsidRDefault="003E06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11222A">
        <w:tc>
          <w:tcPr>
            <w:tcW w:w="10490" w:type="dxa"/>
            <w:gridSpan w:val="3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Предмет курса. Информационная безопасность в системе национальной безопасности РФ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Основные понятия теории информационной безопасности. Анализ угроз информационной </w:t>
            </w:r>
            <w:r>
              <w:rPr>
                <w:sz w:val="24"/>
                <w:szCs w:val="24"/>
              </w:rPr>
              <w:t>безопасности.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Методы и средства обеспечения информационной безопасности.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Правовое регулирование защиты информации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Организационно методические методы защиты информации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Технические средства защиты информации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Станд</w:t>
            </w:r>
            <w:r>
              <w:rPr>
                <w:sz w:val="24"/>
                <w:szCs w:val="24"/>
              </w:rPr>
              <w:t>арты информационной безопасности, критерии и классы оценки защищенности компьютерных систем и сетей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Вопросы управления ИБ</w:t>
            </w:r>
          </w:p>
        </w:tc>
      </w:tr>
      <w:tr w:rsidR="0011222A">
        <w:tc>
          <w:tcPr>
            <w:tcW w:w="10490" w:type="dxa"/>
            <w:gridSpan w:val="3"/>
            <w:shd w:val="clear" w:color="auto" w:fill="E7E6E6" w:themeFill="background2"/>
          </w:tcPr>
          <w:p w:rsidR="0011222A" w:rsidRDefault="003E06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222A" w:rsidRDefault="003E0697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Баранова, Е. К. Информационная безопасность и защита информации [Электронный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ресурс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Бабаш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РИОР: ИНФРА-М, 2019. - 336 с. </w:t>
            </w:r>
            <w:hyperlink r:id="rId5" w:tgtFrame="читать полный текст">
              <w:r>
                <w:rPr>
                  <w:rStyle w:val="ListLabel84"/>
                </w:rPr>
                <w:t>http://znanium.com/go.php?id=1009606</w:t>
              </w:r>
            </w:hyperlink>
          </w:p>
          <w:p w:rsidR="0011222A" w:rsidRDefault="003E0697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2.Баранова, Е. К. Моделирование системы защиты информации. Практикум [Электронный ресурс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]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учебное пособие для студентов вузов, обучающихся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направлению "Прикладная информатика" / Е. К. Баранова, А. В.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Бабаш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доп. 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РИОР: ИНФРА-М, 2016. - 224 с. </w:t>
            </w:r>
            <w:hyperlink r:id="rId6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http://znanium.com/go.php?id=549914</w:t>
              </w:r>
            </w:hyperlink>
          </w:p>
          <w:p w:rsidR="0011222A" w:rsidRDefault="003E0697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3.Чепурнова, Н. М. Пра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вовые основы прикладной информатики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/ Н. М. Чепурнова, Л. Л. Ефимова.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КУРС: ИНФРА-М, 2016. - 192 с. </w:t>
            </w:r>
            <w:hyperlink r:id="rId7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http://znanium.com/go.php?id=522051</w:t>
              </w:r>
            </w:hyperlink>
          </w:p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</w:t>
            </w:r>
            <w:r>
              <w:rPr>
                <w:b/>
                <w:sz w:val="24"/>
                <w:szCs w:val="24"/>
              </w:rPr>
              <w:t xml:space="preserve">литература </w:t>
            </w:r>
          </w:p>
          <w:p w:rsidR="0011222A" w:rsidRDefault="003E0697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 Глинская, Е. В. Информационная безопасность конструкций ЭВМ и систем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направлениям подготовки 09.03.03 «Прикладная информатика» и 10.04.01 «Информационная безопасность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» (квалификация (степень) «бакалавр») / Е. В. Глинская, Н. В.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Чичварин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ИНФРА-М, 2016. - 118 с.  </w:t>
            </w:r>
            <w:hyperlink r:id="rId8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http://znanium.com/go.php?id=507334</w:t>
              </w:r>
            </w:hyperlink>
            <w:r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1222A" w:rsidRDefault="003E0697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Гришина, Н. В. Информационная безопасность предприяти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направлению подготовки 090900.62 "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Информ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безопасность" / Н. В. Гришина. - 2-е изд., доп.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ФОРУМ: ИНФРА-М, 2016. - 240 с. </w:t>
            </w:r>
            <w:hyperlink r:id="rId9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http://znanium.com/go.php?id=544554</w:t>
              </w:r>
            </w:hyperlink>
            <w:r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1222A" w:rsidRDefault="003E0697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3. Шаньгин, В. Ф. Комплексная защита информации в корпоративных системах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учебное пособие для студентов вузов, обучающихся по направлению "Информатика и вычислительная техника" / В. Ф. Шань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гин. -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ФОРУМ: ИНФРА-М, 2013. - 592 с. </w:t>
            </w:r>
            <w:hyperlink r:id="rId10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http://znanium.com/go.php?id=402686</w:t>
              </w:r>
            </w:hyperlink>
          </w:p>
          <w:p w:rsidR="0011222A" w:rsidRDefault="003E0697">
            <w:pPr>
              <w:pStyle w:val="TextBody2"/>
              <w:tabs>
                <w:tab w:val="left" w:pos="142"/>
                <w:tab w:val="right" w:leader="underscore" w:pos="8505"/>
              </w:tabs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Бабаш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А. В. Криптографические методы защиты информации [Электронный ресурс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учебнометодическое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пособие / А. В.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абаш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¬ 2¬ изд. ¬ 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РИОР: ИНФРА¬М, 2014. ¬ 216 с. </w:t>
            </w:r>
            <w:hyperlink r:id="rId11">
              <w:r>
                <w:rPr>
                  <w:rStyle w:val="-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http://znanium.com/go.php?id=432654</w:t>
              </w:r>
            </w:hyperlink>
            <w:r>
              <w:rPr>
                <w:rStyle w:val="-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1222A">
        <w:tc>
          <w:tcPr>
            <w:tcW w:w="10490" w:type="dxa"/>
            <w:gridSpan w:val="3"/>
            <w:shd w:val="clear" w:color="auto" w:fill="E7E6E6" w:themeFill="background2"/>
          </w:tcPr>
          <w:p w:rsidR="0011222A" w:rsidRDefault="003E069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</w:t>
            </w:r>
            <w:r>
              <w:rPr>
                <w:b/>
                <w:i/>
                <w:sz w:val="24"/>
                <w:szCs w:val="24"/>
              </w:rPr>
              <w:t xml:space="preserve">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1222A" w:rsidRDefault="003E069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1222A" w:rsidRDefault="003E0697">
            <w:pPr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- Програм</w:t>
            </w:r>
            <w:r>
              <w:rPr>
                <w:color w:val="000000"/>
                <w:sz w:val="24"/>
                <w:szCs w:val="24"/>
              </w:rPr>
              <w:t>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11222A" w:rsidRDefault="003E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1222A">
        <w:tc>
          <w:tcPr>
            <w:tcW w:w="10490" w:type="dxa"/>
            <w:gridSpan w:val="3"/>
            <w:shd w:val="clear" w:color="auto" w:fill="E7E6E6" w:themeFill="background2"/>
          </w:tcPr>
          <w:p w:rsidR="0011222A" w:rsidRDefault="003E06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(с указанием сетевого договора) 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1222A">
        <w:tc>
          <w:tcPr>
            <w:tcW w:w="10490" w:type="dxa"/>
            <w:gridSpan w:val="3"/>
            <w:shd w:val="clear" w:color="auto" w:fill="E7E6E6" w:themeFill="background2"/>
          </w:tcPr>
          <w:p w:rsidR="0011222A" w:rsidRDefault="003E06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1222A">
        <w:tc>
          <w:tcPr>
            <w:tcW w:w="10490" w:type="dxa"/>
            <w:gridSpan w:val="3"/>
            <w:shd w:val="clear" w:color="auto" w:fill="auto"/>
          </w:tcPr>
          <w:p w:rsidR="0011222A" w:rsidRDefault="003E06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1222A" w:rsidRDefault="003E069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Змеева</w:t>
      </w:r>
      <w:proofErr w:type="spellEnd"/>
      <w:r>
        <w:rPr>
          <w:sz w:val="24"/>
          <w:szCs w:val="24"/>
        </w:rPr>
        <w:t xml:space="preserve"> Наталья Юрьевна</w:t>
      </w:r>
    </w:p>
    <w:p w:rsidR="0011222A" w:rsidRDefault="0011222A">
      <w:pPr>
        <w:rPr>
          <w:sz w:val="24"/>
          <w:szCs w:val="24"/>
          <w:u w:val="single"/>
        </w:rPr>
      </w:pPr>
    </w:p>
    <w:p w:rsidR="0011222A" w:rsidRDefault="0011222A">
      <w:pPr>
        <w:rPr>
          <w:sz w:val="24"/>
          <w:szCs w:val="24"/>
        </w:rPr>
      </w:pPr>
    </w:p>
    <w:p w:rsidR="0011222A" w:rsidRDefault="0011222A">
      <w:pPr>
        <w:rPr>
          <w:sz w:val="24"/>
          <w:szCs w:val="24"/>
        </w:rPr>
      </w:pPr>
    </w:p>
    <w:p w:rsidR="0011222A" w:rsidRDefault="0011222A">
      <w:pPr>
        <w:jc w:val="center"/>
      </w:pPr>
      <w:bookmarkStart w:id="0" w:name="_GoBack"/>
      <w:bookmarkEnd w:id="0"/>
    </w:p>
    <w:sectPr w:rsidR="0011222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2"/>
  </w:compat>
  <w:rsids>
    <w:rsidRoot w:val="0011222A"/>
    <w:rsid w:val="0011222A"/>
    <w:rsid w:val="003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4C12"/>
  <w15:docId w15:val="{FD7B45A9-1DFF-4D02-9857-851D1524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B8046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i/>
      <w:iCs/>
      <w:sz w:val="22"/>
      <w:szCs w:val="22"/>
    </w:rPr>
  </w:style>
  <w:style w:type="character" w:customStyle="1" w:styleId="ListLabel80">
    <w:name w:val="ListLabel 80"/>
    <w:qFormat/>
    <w:rPr>
      <w:i/>
      <w:iCs/>
      <w:sz w:val="22"/>
      <w:szCs w:val="22"/>
    </w:rPr>
  </w:style>
  <w:style w:type="character" w:customStyle="1" w:styleId="ListLabel81">
    <w:name w:val="ListLabel 81"/>
    <w:qFormat/>
    <w:rPr>
      <w:rFonts w:ascii="Times New Roman" w:eastAsia="Times New Roman" w:hAnsi="Times New Roman" w:cs="Times New Roman"/>
      <w:color w:val="auto"/>
      <w:kern w:val="2"/>
      <w:sz w:val="22"/>
      <w:szCs w:val="22"/>
      <w:lang w:val="ru-RU" w:eastAsia="ru-RU" w:bidi="ar-SA"/>
    </w:rPr>
  </w:style>
  <w:style w:type="character" w:customStyle="1" w:styleId="ListLabel82">
    <w:name w:val="ListLabel 82"/>
    <w:qFormat/>
    <w:rPr>
      <w:rFonts w:ascii="Times New Roman" w:eastAsia="Times New Roman" w:hAnsi="Times New Roman" w:cs="Times New Roman"/>
      <w:i/>
      <w:iCs/>
      <w:kern w:val="2"/>
      <w:sz w:val="22"/>
      <w:szCs w:val="22"/>
      <w:lang w:val="ru-RU" w:eastAsia="ru-RU" w:bidi="ar-SA"/>
    </w:rPr>
  </w:style>
  <w:style w:type="character" w:customStyle="1" w:styleId="ListLabel83">
    <w:name w:val="ListLabel 83"/>
    <w:qFormat/>
    <w:rPr>
      <w:rFonts w:ascii="Times New Roman" w:eastAsia="Times New Roman" w:hAnsi="Times New Roman" w:cs="Times New Roman"/>
      <w:b w:val="0"/>
      <w:i/>
      <w:iCs/>
      <w:kern w:val="2"/>
      <w:sz w:val="22"/>
      <w:szCs w:val="22"/>
      <w:lang w:val="ru-RU" w:eastAsia="ru-RU" w:bidi="ar-SA"/>
    </w:rPr>
  </w:style>
  <w:style w:type="character" w:customStyle="1" w:styleId="ListLabel84">
    <w:name w:val="ListLabel 84"/>
    <w:qFormat/>
    <w:rPr>
      <w:rFonts w:ascii="Times New Roman" w:hAnsi="Times New Roman" w:cs="Times New Roman"/>
      <w:iCs/>
      <w:sz w:val="24"/>
      <w:szCs w:val="24"/>
    </w:rPr>
  </w:style>
  <w:style w:type="character" w:customStyle="1" w:styleId="ListLabel85">
    <w:name w:val="ListLabel 85"/>
    <w:qFormat/>
    <w:rPr>
      <w:rFonts w:ascii="Times New Roman" w:hAnsi="Times New Roman" w:cs="Times New Roman"/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paragraph" w:customStyle="1" w:styleId="TextBody2">
    <w:name w:val="Text Body"/>
    <w:basedOn w:val="a"/>
    <w:qFormat/>
    <w:pPr>
      <w:spacing w:after="120"/>
    </w:pPr>
    <w:rPr>
      <w:rFonts w:ascii="Calibri" w:hAnsi="Calibri" w:cs="Calibri"/>
    </w:rPr>
  </w:style>
  <w:style w:type="paragraph" w:styleId="afffffffc">
    <w:name w:val="No Spacing"/>
    <w:qFormat/>
    <w:pPr>
      <w:suppressAutoHyphens/>
    </w:pPr>
    <w:rPr>
      <w:rFonts w:ascii="Calibri" w:hAnsi="Calibri" w:cs="Calibri"/>
      <w:sz w:val="22"/>
      <w:szCs w:val="22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d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e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f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073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220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9914" TargetMode="External"/><Relationship Id="rId11" Type="http://schemas.openxmlformats.org/officeDocument/2006/relationships/hyperlink" Target="http://znanium.com/go.php?id=432654" TargetMode="External"/><Relationship Id="rId5" Type="http://schemas.openxmlformats.org/officeDocument/2006/relationships/hyperlink" Target="http://znanium.com/go.php?id=1009606" TargetMode="External"/><Relationship Id="rId10" Type="http://schemas.openxmlformats.org/officeDocument/2006/relationships/hyperlink" Target="http://znanium.com/go.php?id=40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44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77C2-7AA7-4A5E-8E5E-F50421BB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687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51</cp:revision>
  <cp:lastPrinted>2019-02-15T10:04:00Z</cp:lastPrinted>
  <dcterms:created xsi:type="dcterms:W3CDTF">2019-02-15T10:16:00Z</dcterms:created>
  <dcterms:modified xsi:type="dcterms:W3CDTF">2020-04-01T10:13:00Z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