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E" w:rsidRDefault="000B4D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A36EE" w:rsidRDefault="000B4D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Документирование логистической деятельности</w:t>
            </w:r>
          </w:p>
        </w:tc>
      </w:tr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</w:tr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A36EE" w:rsidRDefault="008A36EE">
            <w:pPr>
              <w:rPr>
                <w:sz w:val="24"/>
                <w:szCs w:val="24"/>
              </w:rPr>
            </w:pPr>
          </w:p>
        </w:tc>
      </w:tr>
      <w:tr w:rsidR="008A36EE">
        <w:tc>
          <w:tcPr>
            <w:tcW w:w="3261" w:type="dxa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A36EE" w:rsidRDefault="000B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Логистики и коммерции</w:t>
            </w:r>
          </w:p>
        </w:tc>
      </w:tr>
      <w:tr w:rsidR="008A36EE">
        <w:tc>
          <w:tcPr>
            <w:tcW w:w="10490" w:type="dxa"/>
            <w:gridSpan w:val="3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Документирование и системы документации в логистике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Логистическая и управленческая документация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Организация </w:t>
            </w:r>
            <w:r>
              <w:rPr>
                <w:sz w:val="24"/>
                <w:szCs w:val="24"/>
              </w:rPr>
              <w:t>документооборота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Сопроводительная документация</w:t>
            </w:r>
          </w:p>
        </w:tc>
      </w:tr>
      <w:tr w:rsidR="008A36EE">
        <w:tc>
          <w:tcPr>
            <w:tcW w:w="10490" w:type="dxa"/>
            <w:gridSpan w:val="3"/>
            <w:shd w:val="clear" w:color="auto" w:fill="E7E6E6" w:themeFill="background2"/>
          </w:tcPr>
          <w:p w:rsidR="008A36EE" w:rsidRDefault="000B4D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A36EE" w:rsidRDefault="000B4D7C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Организация и технология коммерческой деятельности</w:t>
            </w:r>
            <w:r>
              <w:rPr>
                <w:shd w:val="clear" w:color="auto" w:fill="FFFFFF"/>
              </w:rPr>
              <w:t xml:space="preserve">: Учебное пособие / Иванов М.Ю., Иванова М.В. - </w:t>
            </w:r>
            <w:proofErr w:type="gramStart"/>
            <w:r>
              <w:rPr>
                <w:shd w:val="clear" w:color="auto" w:fill="FFFFFF"/>
              </w:rPr>
              <w:t>М.:ИЦ</w:t>
            </w:r>
            <w:proofErr w:type="gramEnd"/>
            <w:r>
              <w:rPr>
                <w:shd w:val="clear" w:color="auto" w:fill="FFFFFF"/>
              </w:rPr>
              <w:t xml:space="preserve"> РИОР, 2016. - 97 с.: 70x100 1/32. - (Карманное учебное</w:t>
            </w:r>
            <w:r>
              <w:rPr>
                <w:shd w:val="clear" w:color="auto" w:fill="FFFFFF"/>
              </w:rPr>
              <w:t xml:space="preserve"> пособие) (Обложка) ISBN 978-5-9557-0363-3 - Режим доступа: </w:t>
            </w:r>
            <w:hyperlink r:id="rId6">
              <w:r>
                <w:rPr>
                  <w:rStyle w:val="-"/>
                  <w:color w:val="auto"/>
                  <w:highlight w:val="white"/>
                </w:rPr>
                <w:t>http://znanium.com/catalog/product/525404</w:t>
              </w:r>
            </w:hyperlink>
          </w:p>
          <w:p w:rsidR="008A36EE" w:rsidRDefault="000B4D7C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 xml:space="preserve"> А. А. - М.: НИЦ И</w:t>
            </w:r>
            <w:r>
              <w:rPr>
                <w:rStyle w:val="-"/>
                <w:color w:val="auto"/>
                <w:kern w:val="2"/>
                <w:u w:val="none"/>
              </w:rPr>
              <w:t xml:space="preserve">НФРА-М, 2016. - 304 с.: 60x90 1/16. - (Высшее образование: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8A36EE" w:rsidRDefault="000B4D7C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kern w:val="2"/>
              </w:rPr>
              <w:t xml:space="preserve">Документирование управленческой деятельности: Учебное пособие / Ю.А. Панасенко. - М.: РИОР, 2018. - 138 с.: - (Карманное учебное пособие). - Режим доступа: </w:t>
            </w:r>
            <w:hyperlink r:id="rId7">
              <w:r>
                <w:rPr>
                  <w:rStyle w:val="-"/>
                  <w:color w:val="auto"/>
                  <w:kern w:val="2"/>
                </w:rPr>
                <w:t>http://znanium.com/catalog/product/9274</w:t>
              </w:r>
              <w:r>
                <w:rPr>
                  <w:rStyle w:val="-"/>
                  <w:color w:val="auto"/>
                  <w:kern w:val="2"/>
                </w:rPr>
                <w:t>48</w:t>
              </w:r>
            </w:hyperlink>
            <w:r>
              <w:rPr>
                <w:kern w:val="2"/>
              </w:rPr>
              <w:t xml:space="preserve"> </w:t>
            </w:r>
          </w:p>
          <w:p w:rsidR="008A36EE" w:rsidRDefault="000B4D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A36EE" w:rsidRDefault="000B4D7C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Барыкин, С. Е. </w:t>
            </w:r>
            <w:r>
              <w:rPr>
                <w:b/>
                <w:color w:val="000000"/>
              </w:rPr>
              <w:t>Логистическая система управления финансами корпоративных структур</w:t>
            </w:r>
            <w:r>
              <w:rPr>
                <w:color w:val="000000"/>
              </w:rPr>
              <w:t xml:space="preserve">: Монография / Барыкин С.Е. - </w:t>
            </w:r>
            <w:proofErr w:type="gramStart"/>
            <w:r>
              <w:rPr>
                <w:color w:val="000000"/>
              </w:rPr>
              <w:t>Москва :НИЦ</w:t>
            </w:r>
            <w:proofErr w:type="gramEnd"/>
            <w:r>
              <w:rPr>
                <w:color w:val="000000"/>
              </w:rPr>
              <w:t xml:space="preserve"> ИНФРА-М, 2017. - 172 с. (Научная мысль) (Обложка. </w:t>
            </w:r>
            <w:proofErr w:type="gramStart"/>
            <w:r>
              <w:rPr>
                <w:color w:val="000000"/>
              </w:rPr>
              <w:t>КБС)ISBN</w:t>
            </w:r>
            <w:proofErr w:type="gramEnd"/>
            <w:r>
              <w:rPr>
                <w:color w:val="000000"/>
              </w:rPr>
              <w:t xml:space="preserve"> 978-5-16-009797-8. - Текст : электронный. - </w:t>
            </w:r>
            <w:r>
              <w:rPr>
                <w:color w:val="000000"/>
              </w:rPr>
              <w:t>URL: https://znanium.com/catalog/product/600375</w:t>
            </w:r>
          </w:p>
        </w:tc>
      </w:tr>
      <w:tr w:rsidR="008A36EE">
        <w:tc>
          <w:tcPr>
            <w:tcW w:w="10490" w:type="dxa"/>
            <w:gridSpan w:val="3"/>
            <w:shd w:val="clear" w:color="auto" w:fill="E7E6E6" w:themeFill="background2"/>
          </w:tcPr>
          <w:p w:rsidR="008A36EE" w:rsidRDefault="000B4D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</w:t>
            </w:r>
            <w:r>
              <w:rPr>
                <w:b/>
                <w:sz w:val="24"/>
                <w:szCs w:val="24"/>
              </w:rPr>
              <w:t xml:space="preserve">иплине 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</w:t>
            </w:r>
            <w:r>
              <w:rPr>
                <w:sz w:val="24"/>
                <w:szCs w:val="24"/>
              </w:rPr>
              <w:t>для нужд УРГЭУ № 35-У/2018 от «13» июня 2018 г.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</w:t>
            </w:r>
            <w:r>
              <w:rPr>
                <w:sz w:val="24"/>
                <w:szCs w:val="24"/>
              </w:rPr>
              <w:t>13» июня 2018 г.</w:t>
            </w:r>
          </w:p>
          <w:p w:rsidR="008A36EE" w:rsidRDefault="008A36EE">
            <w:pPr>
              <w:jc w:val="both"/>
              <w:rPr>
                <w:b/>
                <w:sz w:val="24"/>
                <w:szCs w:val="24"/>
              </w:rPr>
            </w:pPr>
          </w:p>
          <w:p w:rsidR="008A36EE" w:rsidRDefault="000B4D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электронных образовательных</w:t>
            </w:r>
            <w:r>
              <w:rPr>
                <w:sz w:val="24"/>
                <w:szCs w:val="24"/>
              </w:rPr>
              <w:t xml:space="preserve">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http://unisrv.usue.ru:9000/portal/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http://www.cpress.ru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://www.b-kontur.ru/</w:t>
            </w:r>
          </w:p>
          <w:p w:rsidR="008A36EE" w:rsidRDefault="000B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дело, интернет бухгалтерия [Электронный ресурс] – Ре</w:t>
            </w:r>
            <w:r>
              <w:rPr>
                <w:sz w:val="24"/>
                <w:szCs w:val="24"/>
              </w:rPr>
              <w:t xml:space="preserve">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8A36EE">
        <w:tc>
          <w:tcPr>
            <w:tcW w:w="10490" w:type="dxa"/>
            <w:gridSpan w:val="3"/>
            <w:shd w:val="clear" w:color="auto" w:fill="E7E6E6" w:themeFill="background2"/>
          </w:tcPr>
          <w:p w:rsidR="008A36EE" w:rsidRDefault="000B4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36EE">
        <w:tc>
          <w:tcPr>
            <w:tcW w:w="10490" w:type="dxa"/>
            <w:gridSpan w:val="3"/>
            <w:shd w:val="clear" w:color="auto" w:fill="E7E6E6" w:themeFill="background2"/>
          </w:tcPr>
          <w:p w:rsidR="008A36EE" w:rsidRDefault="000B4D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A36EE">
        <w:tc>
          <w:tcPr>
            <w:tcW w:w="10490" w:type="dxa"/>
            <w:gridSpan w:val="3"/>
            <w:shd w:val="clear" w:color="auto" w:fill="auto"/>
          </w:tcPr>
          <w:p w:rsidR="008A36EE" w:rsidRDefault="000B4D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</w:t>
            </w:r>
            <w:r>
              <w:rPr>
                <w:sz w:val="24"/>
                <w:szCs w:val="24"/>
              </w:rPr>
              <w:t>иты Российской Федерации  от 10.09.2015 N 625н</w:t>
            </w:r>
          </w:p>
        </w:tc>
      </w:tr>
    </w:tbl>
    <w:p w:rsidR="008A36EE" w:rsidRDefault="008A36EE">
      <w:pPr>
        <w:ind w:left="-284"/>
        <w:rPr>
          <w:sz w:val="22"/>
          <w:szCs w:val="22"/>
        </w:rPr>
      </w:pPr>
    </w:p>
    <w:p w:rsidR="008A36EE" w:rsidRDefault="000B4D7C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8A36EE" w:rsidRDefault="008A36EE">
      <w:pPr>
        <w:rPr>
          <w:sz w:val="22"/>
          <w:szCs w:val="22"/>
          <w:u w:val="single"/>
        </w:rPr>
      </w:pPr>
    </w:p>
    <w:p w:rsidR="008A36EE" w:rsidRDefault="008A36EE">
      <w:pPr>
        <w:ind w:left="-284"/>
      </w:pPr>
      <w:bookmarkStart w:id="0" w:name="_GoBack"/>
      <w:bookmarkEnd w:id="0"/>
    </w:p>
    <w:sectPr w:rsidR="008A36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5BD"/>
    <w:multiLevelType w:val="multilevel"/>
    <w:tmpl w:val="5764E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0C3232"/>
    <w:multiLevelType w:val="multilevel"/>
    <w:tmpl w:val="D6C25CD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94B9A"/>
    <w:multiLevelType w:val="multilevel"/>
    <w:tmpl w:val="151AD6E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EE"/>
    <w:rsid w:val="000B4D7C"/>
    <w:rsid w:val="008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7300"/>
  <w15:docId w15:val="{1A49A1F0-81CE-4C13-9F77-34C2FBC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0671A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b w:val="0"/>
      <w:sz w:val="20"/>
      <w:szCs w:val="20"/>
    </w:rPr>
  </w:style>
  <w:style w:type="character" w:customStyle="1" w:styleId="ListLabel83">
    <w:name w:val="ListLabel 83"/>
    <w:qFormat/>
    <w:rPr>
      <w:b w:val="0"/>
      <w:sz w:val="20"/>
      <w:szCs w:val="20"/>
    </w:rPr>
  </w:style>
  <w:style w:type="character" w:customStyle="1" w:styleId="ListLabel84">
    <w:name w:val="ListLabel 84"/>
    <w:qFormat/>
    <w:rPr>
      <w:color w:val="auto"/>
      <w:shd w:val="clear" w:color="auto" w:fill="FFFFFF"/>
    </w:rPr>
  </w:style>
  <w:style w:type="character" w:customStyle="1" w:styleId="ListLabel85">
    <w:name w:val="ListLabel 85"/>
    <w:qFormat/>
    <w:rPr>
      <w:color w:val="auto"/>
      <w:kern w:val="2"/>
    </w:rPr>
  </w:style>
  <w:style w:type="character" w:customStyle="1" w:styleId="ListLabel86">
    <w:name w:val="ListLabel 86"/>
    <w:qFormat/>
    <w:rPr>
      <w:kern w:val="2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b w:val="0"/>
      <w:sz w:val="20"/>
      <w:szCs w:val="20"/>
    </w:rPr>
  </w:style>
  <w:style w:type="character" w:customStyle="1" w:styleId="ListLabel89">
    <w:name w:val="ListLabel 89"/>
    <w:qFormat/>
    <w:rPr>
      <w:b w:val="0"/>
      <w:sz w:val="20"/>
      <w:szCs w:val="20"/>
    </w:rPr>
  </w:style>
  <w:style w:type="character" w:customStyle="1" w:styleId="ListLabel90">
    <w:name w:val="ListLabel 90"/>
    <w:qFormat/>
    <w:rPr>
      <w:color w:val="auto"/>
      <w:highlight w:val="white"/>
    </w:rPr>
  </w:style>
  <w:style w:type="character" w:customStyle="1" w:styleId="ListLabel91">
    <w:name w:val="ListLabel 91"/>
    <w:qFormat/>
    <w:rPr>
      <w:color w:val="auto"/>
      <w:kern w:val="2"/>
    </w:rPr>
  </w:style>
  <w:style w:type="character" w:customStyle="1" w:styleId="ListLabel92">
    <w:name w:val="ListLabel 92"/>
    <w:qFormat/>
    <w:rPr>
      <w:color w:val="auto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3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0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0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0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0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0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5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link w:val="12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6">
    <w:name w:val="заголовок 1"/>
    <w:basedOn w:val="a"/>
    <w:link w:val="113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20"/>
    <w:autoRedefine/>
    <w:uiPriority w:val="39"/>
    <w:unhideWhenUsed/>
    <w:rsid w:val="006578D6"/>
    <w:pPr>
      <w:ind w:left="280"/>
    </w:pPr>
  </w:style>
  <w:style w:type="paragraph" w:styleId="34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1">
    <w:name w:val="Оглавление 2 Знак1"/>
    <w:basedOn w:val="a"/>
    <w:link w:val="28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Стиль3"/>
    <w:basedOn w:val="19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0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link w:val="2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9"/>
    <w:link w:val="25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2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b"/>
    <w:link w:val="211"/>
    <w:qFormat/>
    <w:rsid w:val="005A7B06"/>
    <w:rPr>
      <w:caps w:val="0"/>
    </w:rPr>
  </w:style>
  <w:style w:type="paragraph" w:customStyle="1" w:styleId="311">
    <w:name w:val="Основной текст 3 Знак1"/>
    <w:basedOn w:val="28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8"/>
    <w:qFormat/>
    <w:rsid w:val="005A7B06"/>
    <w:rPr>
      <w:sz w:val="20"/>
    </w:rPr>
  </w:style>
  <w:style w:type="paragraph" w:customStyle="1" w:styleId="52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1">
    <w:name w:val="Основной текст с отступом 2 Знак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220">
    <w:name w:val="Оглавление 2 Знак2"/>
    <w:basedOn w:val="a"/>
    <w:link w:val="27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0">
    <w:name w:val="Основной текст с отступом 2 Знак3"/>
    <w:basedOn w:val="a"/>
    <w:link w:val="23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7">
    <w:name w:val="Ответ 3"/>
    <w:basedOn w:val="afffffff1"/>
    <w:link w:val="31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link w:val="311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8">
    <w:name w:val="Рисунок 2"/>
    <w:basedOn w:val="1e"/>
    <w:qFormat/>
    <w:rsid w:val="005A7B06"/>
    <w:rPr>
      <w:b w:val="0"/>
      <w:sz w:val="18"/>
    </w:rPr>
  </w:style>
  <w:style w:type="paragraph" w:customStyle="1" w:styleId="2f9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27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5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437D-1180-466F-AE34-DCD97C7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</cp:revision>
  <cp:lastPrinted>2019-04-26T04:08:00Z</cp:lastPrinted>
  <dcterms:created xsi:type="dcterms:W3CDTF">2019-04-26T04:09:00Z</dcterms:created>
  <dcterms:modified xsi:type="dcterms:W3CDTF">2020-04-01T11:16:00Z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