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B4086A" w:rsidP="00CB2C4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="00CB2C49" w:rsidRPr="00CB2C49">
        <w:rPr>
          <w:b/>
          <w:sz w:val="24"/>
          <w:szCs w:val="24"/>
        </w:rPr>
        <w:t xml:space="preserve">рограммы </w:t>
      </w:r>
      <w:r w:rsidR="000B4792">
        <w:rPr>
          <w:b/>
          <w:sz w:val="24"/>
          <w:szCs w:val="24"/>
        </w:rPr>
        <w:t>практики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5B4308" w:rsidRPr="00FE397C" w:rsidTr="00D73FE0">
        <w:tc>
          <w:tcPr>
            <w:tcW w:w="3261" w:type="dxa"/>
            <w:shd w:val="clear" w:color="auto" w:fill="E7E6E6" w:themeFill="background2"/>
          </w:tcPr>
          <w:p w:rsidR="005B4308" w:rsidRPr="00FE397C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FE397C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5B4308" w:rsidRPr="00FE397C" w:rsidRDefault="00EA12A2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Туристического бизнеса и гостеприимства</w:t>
            </w:r>
          </w:p>
        </w:tc>
      </w:tr>
      <w:tr w:rsidR="005B4308" w:rsidRPr="00FE397C" w:rsidTr="00A30025">
        <w:tc>
          <w:tcPr>
            <w:tcW w:w="3261" w:type="dxa"/>
            <w:shd w:val="clear" w:color="auto" w:fill="E7E6E6" w:themeFill="background2"/>
          </w:tcPr>
          <w:p w:rsidR="005B4308" w:rsidRPr="00FE397C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FE397C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5B4308" w:rsidRPr="00FE397C" w:rsidRDefault="00EA12A2" w:rsidP="00EA12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  <w:r w:rsidR="001A7566" w:rsidRPr="00FE397C">
              <w:rPr>
                <w:sz w:val="24"/>
                <w:szCs w:val="24"/>
              </w:rPr>
              <w:t>.03.0</w:t>
            </w:r>
            <w:r>
              <w:rPr>
                <w:sz w:val="24"/>
                <w:szCs w:val="24"/>
              </w:rPr>
              <w:t>3</w:t>
            </w:r>
            <w:r w:rsidR="005B4308" w:rsidRPr="00FE397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5B4308" w:rsidRPr="00FE397C" w:rsidRDefault="00EA12A2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Гостиничное дело</w:t>
            </w:r>
          </w:p>
        </w:tc>
      </w:tr>
      <w:tr w:rsidR="00F60B76" w:rsidRPr="00FE397C" w:rsidTr="007F1BF5">
        <w:tc>
          <w:tcPr>
            <w:tcW w:w="3261" w:type="dxa"/>
            <w:shd w:val="clear" w:color="auto" w:fill="E7E6E6" w:themeFill="background2"/>
          </w:tcPr>
          <w:p w:rsidR="00F60B76" w:rsidRPr="00FE397C" w:rsidRDefault="00F60B76" w:rsidP="00F60B76">
            <w:pPr>
              <w:rPr>
                <w:b/>
                <w:i/>
                <w:sz w:val="24"/>
                <w:szCs w:val="24"/>
              </w:rPr>
            </w:pPr>
            <w:r w:rsidRPr="00FE397C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76" w:rsidRPr="00FE397C" w:rsidRDefault="00EA12A2" w:rsidP="00F60B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Гостиничная и ресторанная деятельность</w:t>
            </w:r>
          </w:p>
        </w:tc>
      </w:tr>
      <w:tr w:rsidR="005B4308" w:rsidRPr="00FE397C" w:rsidTr="00CB2C49">
        <w:tc>
          <w:tcPr>
            <w:tcW w:w="3261" w:type="dxa"/>
            <w:vMerge w:val="restart"/>
            <w:shd w:val="clear" w:color="auto" w:fill="E7E6E6" w:themeFill="background2"/>
          </w:tcPr>
          <w:p w:rsidR="005B4308" w:rsidRPr="00FE397C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FE397C">
              <w:rPr>
                <w:b/>
                <w:i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</w:tcPr>
          <w:p w:rsidR="005B4308" w:rsidRPr="00C46A0C" w:rsidRDefault="00C46A0C" w:rsidP="005B4308">
            <w:pPr>
              <w:rPr>
                <w:b/>
                <w:sz w:val="24"/>
                <w:szCs w:val="24"/>
              </w:rPr>
            </w:pPr>
            <w:r w:rsidRPr="00C46A0C">
              <w:rPr>
                <w:b/>
                <w:sz w:val="24"/>
                <w:szCs w:val="24"/>
              </w:rPr>
              <w:t>Учебная практика</w:t>
            </w:r>
          </w:p>
        </w:tc>
      </w:tr>
      <w:tr w:rsidR="00C46A0C" w:rsidRPr="00FE397C" w:rsidTr="00CB2C49">
        <w:tc>
          <w:tcPr>
            <w:tcW w:w="3261" w:type="dxa"/>
            <w:vMerge/>
            <w:shd w:val="clear" w:color="auto" w:fill="E7E6E6" w:themeFill="background2"/>
          </w:tcPr>
          <w:p w:rsidR="00C46A0C" w:rsidRPr="00FE397C" w:rsidRDefault="00C46A0C" w:rsidP="00C46A0C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C46A0C" w:rsidRPr="00C46A0C" w:rsidRDefault="00C46A0C" w:rsidP="00C46A0C">
            <w:pPr>
              <w:rPr>
                <w:sz w:val="24"/>
                <w:szCs w:val="24"/>
              </w:rPr>
            </w:pPr>
            <w:r w:rsidRPr="00C46A0C">
              <w:rPr>
                <w:color w:val="0000FF"/>
                <w:sz w:val="24"/>
                <w:szCs w:val="24"/>
              </w:rPr>
              <w:t xml:space="preserve">Ознакомительная практика </w:t>
            </w:r>
          </w:p>
        </w:tc>
      </w:tr>
      <w:tr w:rsidR="00C46A0C" w:rsidRPr="00FE397C" w:rsidTr="00CB2C49">
        <w:tc>
          <w:tcPr>
            <w:tcW w:w="3261" w:type="dxa"/>
            <w:shd w:val="clear" w:color="auto" w:fill="E7E6E6" w:themeFill="background2"/>
          </w:tcPr>
          <w:p w:rsidR="00C46A0C" w:rsidRPr="00FE397C" w:rsidRDefault="00C46A0C" w:rsidP="00C46A0C">
            <w:pPr>
              <w:rPr>
                <w:b/>
                <w:i/>
                <w:sz w:val="24"/>
                <w:szCs w:val="24"/>
              </w:rPr>
            </w:pPr>
            <w:r w:rsidRPr="00FE397C">
              <w:rPr>
                <w:b/>
                <w:i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</w:tcPr>
          <w:p w:rsidR="00C46A0C" w:rsidRPr="00FE397C" w:rsidRDefault="00C46A0C" w:rsidP="00C46A0C">
            <w:pPr>
              <w:rPr>
                <w:sz w:val="24"/>
                <w:szCs w:val="24"/>
              </w:rPr>
            </w:pPr>
            <w:r w:rsidRPr="00FE397C">
              <w:rPr>
                <w:sz w:val="24"/>
                <w:szCs w:val="24"/>
              </w:rPr>
              <w:t xml:space="preserve">дискретно </w:t>
            </w:r>
          </w:p>
        </w:tc>
      </w:tr>
      <w:tr w:rsidR="00C46A0C" w:rsidRPr="00FE397C" w:rsidTr="00CB2C49">
        <w:tc>
          <w:tcPr>
            <w:tcW w:w="3261" w:type="dxa"/>
            <w:shd w:val="clear" w:color="auto" w:fill="E7E6E6" w:themeFill="background2"/>
          </w:tcPr>
          <w:p w:rsidR="00C46A0C" w:rsidRPr="00FE397C" w:rsidRDefault="00C46A0C" w:rsidP="00C46A0C">
            <w:pPr>
              <w:rPr>
                <w:b/>
                <w:i/>
                <w:sz w:val="24"/>
                <w:szCs w:val="24"/>
              </w:rPr>
            </w:pPr>
            <w:r w:rsidRPr="00FE397C">
              <w:rPr>
                <w:b/>
                <w:i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</w:tcPr>
          <w:p w:rsidR="00C46A0C" w:rsidRPr="00FE397C" w:rsidRDefault="00C46A0C" w:rsidP="00C46A0C">
            <w:pPr>
              <w:rPr>
                <w:sz w:val="24"/>
                <w:szCs w:val="24"/>
              </w:rPr>
            </w:pPr>
            <w:r w:rsidRPr="00FE397C">
              <w:rPr>
                <w:sz w:val="24"/>
                <w:szCs w:val="24"/>
              </w:rPr>
              <w:t>выездная/стационарная</w:t>
            </w:r>
          </w:p>
        </w:tc>
      </w:tr>
      <w:tr w:rsidR="00C46A0C" w:rsidRPr="00FE397C" w:rsidTr="00CB2C49">
        <w:tc>
          <w:tcPr>
            <w:tcW w:w="3261" w:type="dxa"/>
            <w:shd w:val="clear" w:color="auto" w:fill="E7E6E6" w:themeFill="background2"/>
          </w:tcPr>
          <w:p w:rsidR="00C46A0C" w:rsidRPr="00FE397C" w:rsidRDefault="00C46A0C" w:rsidP="00C46A0C">
            <w:pPr>
              <w:rPr>
                <w:b/>
                <w:i/>
                <w:sz w:val="24"/>
                <w:szCs w:val="24"/>
              </w:rPr>
            </w:pPr>
            <w:r w:rsidRPr="00FE397C">
              <w:rPr>
                <w:b/>
                <w:i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</w:tcPr>
          <w:p w:rsidR="00C46A0C" w:rsidRPr="00FE397C" w:rsidRDefault="00C46A0C" w:rsidP="00C46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FE397C">
              <w:rPr>
                <w:sz w:val="24"/>
                <w:szCs w:val="24"/>
              </w:rPr>
              <w:t xml:space="preserve"> з.е. </w:t>
            </w:r>
          </w:p>
        </w:tc>
      </w:tr>
      <w:tr w:rsidR="00C46A0C" w:rsidRPr="00FE397C" w:rsidTr="00CB2C49">
        <w:tc>
          <w:tcPr>
            <w:tcW w:w="3261" w:type="dxa"/>
            <w:shd w:val="clear" w:color="auto" w:fill="E7E6E6" w:themeFill="background2"/>
          </w:tcPr>
          <w:p w:rsidR="00C46A0C" w:rsidRPr="00FE397C" w:rsidRDefault="00C46A0C" w:rsidP="00C46A0C">
            <w:pPr>
              <w:rPr>
                <w:b/>
                <w:i/>
                <w:sz w:val="24"/>
                <w:szCs w:val="24"/>
              </w:rPr>
            </w:pPr>
            <w:r w:rsidRPr="00FE397C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C46A0C" w:rsidRPr="00FE397C" w:rsidRDefault="00C46A0C" w:rsidP="00C46A0C">
            <w:pPr>
              <w:rPr>
                <w:color w:val="FF0000"/>
                <w:sz w:val="24"/>
                <w:szCs w:val="24"/>
              </w:rPr>
            </w:pPr>
            <w:r w:rsidRPr="00FE397C">
              <w:rPr>
                <w:sz w:val="24"/>
                <w:szCs w:val="24"/>
              </w:rPr>
              <w:t>зачет (с оценкой)</w:t>
            </w:r>
          </w:p>
        </w:tc>
      </w:tr>
      <w:tr w:rsidR="00C46A0C" w:rsidRPr="00FE397C" w:rsidTr="00CB2C49">
        <w:tc>
          <w:tcPr>
            <w:tcW w:w="3261" w:type="dxa"/>
            <w:shd w:val="clear" w:color="auto" w:fill="E7E6E6" w:themeFill="background2"/>
          </w:tcPr>
          <w:p w:rsidR="00C46A0C" w:rsidRPr="00FE397C" w:rsidRDefault="00C46A0C" w:rsidP="00C46A0C">
            <w:pPr>
              <w:rPr>
                <w:b/>
                <w:i/>
                <w:sz w:val="24"/>
                <w:szCs w:val="24"/>
              </w:rPr>
            </w:pPr>
            <w:r w:rsidRPr="00FE397C">
              <w:rPr>
                <w:b/>
                <w:i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</w:tcPr>
          <w:p w:rsidR="00C46A0C" w:rsidRPr="00FE397C" w:rsidRDefault="00C46A0C" w:rsidP="00C46A0C">
            <w:pPr>
              <w:rPr>
                <w:sz w:val="24"/>
                <w:szCs w:val="24"/>
              </w:rPr>
            </w:pPr>
            <w:r w:rsidRPr="00FE397C">
              <w:rPr>
                <w:sz w:val="24"/>
                <w:szCs w:val="24"/>
              </w:rPr>
              <w:t>блок 2</w:t>
            </w:r>
          </w:p>
          <w:p w:rsidR="00C46A0C" w:rsidRPr="00FE397C" w:rsidRDefault="00C46A0C" w:rsidP="00C46A0C">
            <w:pPr>
              <w:rPr>
                <w:sz w:val="24"/>
                <w:szCs w:val="24"/>
              </w:rPr>
            </w:pPr>
            <w:r w:rsidRPr="00FE397C">
              <w:rPr>
                <w:sz w:val="24"/>
                <w:szCs w:val="24"/>
              </w:rPr>
              <w:t>вариативная часть</w:t>
            </w:r>
          </w:p>
        </w:tc>
      </w:tr>
      <w:tr w:rsidR="00C46A0C" w:rsidRPr="00FE397C" w:rsidTr="00CB2C49">
        <w:tc>
          <w:tcPr>
            <w:tcW w:w="10490" w:type="dxa"/>
            <w:gridSpan w:val="3"/>
            <w:shd w:val="clear" w:color="auto" w:fill="E7E6E6" w:themeFill="background2"/>
          </w:tcPr>
          <w:p w:rsidR="00C46A0C" w:rsidRPr="00FE397C" w:rsidRDefault="00C46A0C" w:rsidP="00C46A0C">
            <w:pPr>
              <w:rPr>
                <w:b/>
                <w:i/>
                <w:sz w:val="24"/>
                <w:szCs w:val="24"/>
              </w:rPr>
            </w:pPr>
            <w:r w:rsidRPr="00FE397C">
              <w:rPr>
                <w:b/>
                <w:i/>
                <w:sz w:val="24"/>
                <w:szCs w:val="24"/>
              </w:rPr>
              <w:t>Цели (содержание) практики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C46A0C" w:rsidRPr="00FE397C" w:rsidTr="00E51D01">
        <w:tc>
          <w:tcPr>
            <w:tcW w:w="10490" w:type="dxa"/>
            <w:gridSpan w:val="3"/>
            <w:vAlign w:val="center"/>
          </w:tcPr>
          <w:p w:rsidR="00C46A0C" w:rsidRPr="00FE397C" w:rsidRDefault="00C46A0C" w:rsidP="00C46A0C">
            <w:pPr>
              <w:rPr>
                <w:sz w:val="24"/>
                <w:szCs w:val="24"/>
              </w:rPr>
            </w:pPr>
            <w:r w:rsidRPr="00FE397C">
              <w:rPr>
                <w:sz w:val="24"/>
                <w:szCs w:val="24"/>
              </w:rPr>
              <w:t>получение первичных профессиональных умений и навыков, в том числе первичных умений и навыков научно-исследовательской деятельности</w:t>
            </w:r>
          </w:p>
        </w:tc>
      </w:tr>
      <w:tr w:rsidR="00C46A0C" w:rsidRPr="00FE397C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C46A0C" w:rsidRPr="00FE397C" w:rsidRDefault="00C46A0C" w:rsidP="00C46A0C">
            <w:pPr>
              <w:rPr>
                <w:b/>
                <w:i/>
                <w:sz w:val="24"/>
                <w:szCs w:val="24"/>
              </w:rPr>
            </w:pPr>
            <w:r w:rsidRPr="00FE397C">
              <w:rPr>
                <w:b/>
                <w:i/>
                <w:sz w:val="24"/>
                <w:szCs w:val="24"/>
              </w:rPr>
              <w:t xml:space="preserve">Перечень планируемых результатов практики </w:t>
            </w:r>
          </w:p>
        </w:tc>
      </w:tr>
      <w:tr w:rsidR="00C46A0C" w:rsidRPr="00FE397C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C46A0C" w:rsidRPr="00FE397C" w:rsidRDefault="00C46A0C" w:rsidP="00C46A0C">
            <w:pPr>
              <w:rPr>
                <w:b/>
                <w:i/>
                <w:sz w:val="24"/>
                <w:szCs w:val="24"/>
              </w:rPr>
            </w:pPr>
            <w:r w:rsidRPr="00FE397C">
              <w:rPr>
                <w:b/>
                <w:i/>
                <w:sz w:val="24"/>
                <w:szCs w:val="24"/>
              </w:rPr>
              <w:t>сформировать у обучающихся</w:t>
            </w:r>
          </w:p>
        </w:tc>
      </w:tr>
      <w:tr w:rsidR="00C46A0C" w:rsidRPr="00FE397C" w:rsidTr="00E51D01">
        <w:tc>
          <w:tcPr>
            <w:tcW w:w="10490" w:type="dxa"/>
            <w:gridSpan w:val="3"/>
            <w:vAlign w:val="center"/>
          </w:tcPr>
          <w:p w:rsidR="00C46A0C" w:rsidRPr="00FE397C" w:rsidRDefault="00C46A0C" w:rsidP="00C46A0C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DF0A9E">
              <w:rPr>
                <w:sz w:val="24"/>
                <w:szCs w:val="24"/>
                <w:shd w:val="clear" w:color="auto" w:fill="FFFFFF" w:themeFill="background1"/>
              </w:rPr>
              <w:t>УК-6. Способен управлять своим временем, выстраивать и</w:t>
            </w:r>
            <w:r>
              <w:rPr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DF0A9E">
              <w:rPr>
                <w:sz w:val="24"/>
                <w:szCs w:val="24"/>
                <w:shd w:val="clear" w:color="auto" w:fill="FFFFFF" w:themeFill="background1"/>
              </w:rPr>
              <w:t>реализовывать траекторию саморазвития на основе принципов</w:t>
            </w:r>
            <w:r>
              <w:rPr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DF0A9E">
              <w:rPr>
                <w:sz w:val="24"/>
                <w:szCs w:val="24"/>
                <w:shd w:val="clear" w:color="auto" w:fill="FFFFFF" w:themeFill="background1"/>
              </w:rPr>
              <w:t>образования в течение всей жизни</w:t>
            </w:r>
          </w:p>
        </w:tc>
      </w:tr>
      <w:tr w:rsidR="00C46A0C" w:rsidRPr="00FE397C" w:rsidTr="00E51D01">
        <w:tc>
          <w:tcPr>
            <w:tcW w:w="10490" w:type="dxa"/>
            <w:gridSpan w:val="3"/>
            <w:vAlign w:val="center"/>
          </w:tcPr>
          <w:p w:rsidR="00C46A0C" w:rsidRPr="00FE397C" w:rsidRDefault="00C46A0C" w:rsidP="00C46A0C">
            <w:pPr>
              <w:rPr>
                <w:sz w:val="24"/>
                <w:szCs w:val="24"/>
              </w:rPr>
            </w:pPr>
            <w:r w:rsidRPr="00DF0A9E">
              <w:rPr>
                <w:sz w:val="24"/>
                <w:szCs w:val="24"/>
              </w:rPr>
              <w:t>ОПК-6. Способен применять законодательство Российской</w:t>
            </w:r>
            <w:r>
              <w:rPr>
                <w:sz w:val="24"/>
                <w:szCs w:val="24"/>
              </w:rPr>
              <w:t xml:space="preserve"> </w:t>
            </w:r>
            <w:r w:rsidRPr="00DF0A9E">
              <w:rPr>
                <w:sz w:val="24"/>
                <w:szCs w:val="24"/>
              </w:rPr>
              <w:t>Федерации, а также нормы международного права при</w:t>
            </w:r>
            <w:r>
              <w:rPr>
                <w:sz w:val="24"/>
                <w:szCs w:val="24"/>
              </w:rPr>
              <w:t xml:space="preserve"> </w:t>
            </w:r>
            <w:r w:rsidRPr="00DF0A9E">
              <w:rPr>
                <w:sz w:val="24"/>
                <w:szCs w:val="24"/>
              </w:rPr>
              <w:t>осуществлении профессиональной деятельности</w:t>
            </w:r>
          </w:p>
        </w:tc>
      </w:tr>
      <w:tr w:rsidR="00C46A0C" w:rsidRPr="00FE397C" w:rsidTr="009E17DF">
        <w:tc>
          <w:tcPr>
            <w:tcW w:w="10490" w:type="dxa"/>
            <w:gridSpan w:val="3"/>
            <w:vAlign w:val="center"/>
          </w:tcPr>
          <w:p w:rsidR="00C46A0C" w:rsidRPr="00FE397C" w:rsidRDefault="00C46A0C" w:rsidP="00C46A0C">
            <w:pPr>
              <w:rPr>
                <w:sz w:val="24"/>
                <w:szCs w:val="24"/>
              </w:rPr>
            </w:pPr>
            <w:r w:rsidRPr="00DF0A9E">
              <w:rPr>
                <w:sz w:val="24"/>
                <w:szCs w:val="24"/>
              </w:rPr>
              <w:t>ОПК-7. Способен обеспечивать безопасность обслуживания</w:t>
            </w:r>
            <w:r>
              <w:rPr>
                <w:sz w:val="24"/>
                <w:szCs w:val="24"/>
              </w:rPr>
              <w:t xml:space="preserve"> </w:t>
            </w:r>
            <w:r w:rsidRPr="00DF0A9E">
              <w:rPr>
                <w:sz w:val="24"/>
                <w:szCs w:val="24"/>
              </w:rPr>
              <w:t>потребителей и соблюдение требований заинтересованных</w:t>
            </w:r>
            <w:r>
              <w:rPr>
                <w:sz w:val="24"/>
                <w:szCs w:val="24"/>
              </w:rPr>
              <w:t xml:space="preserve"> </w:t>
            </w:r>
            <w:r w:rsidRPr="00DF0A9E">
              <w:rPr>
                <w:sz w:val="24"/>
                <w:szCs w:val="24"/>
              </w:rPr>
              <w:t>сторон на основании выполнения норм и правил охраны труда и</w:t>
            </w:r>
            <w:r>
              <w:rPr>
                <w:sz w:val="24"/>
                <w:szCs w:val="24"/>
              </w:rPr>
              <w:t xml:space="preserve"> </w:t>
            </w:r>
            <w:r w:rsidRPr="00DF0A9E">
              <w:rPr>
                <w:sz w:val="24"/>
                <w:szCs w:val="24"/>
              </w:rPr>
              <w:t>техники безопасности</w:t>
            </w:r>
          </w:p>
        </w:tc>
      </w:tr>
      <w:tr w:rsidR="00C46A0C" w:rsidRPr="00FE397C" w:rsidTr="00AD5260">
        <w:tc>
          <w:tcPr>
            <w:tcW w:w="10490" w:type="dxa"/>
            <w:gridSpan w:val="3"/>
          </w:tcPr>
          <w:p w:rsidR="00C46A0C" w:rsidRPr="00DF0A9E" w:rsidRDefault="00C46A0C" w:rsidP="00C46A0C">
            <w:pPr>
              <w:spacing w:line="276" w:lineRule="auto"/>
              <w:rPr>
                <w:sz w:val="24"/>
                <w:szCs w:val="24"/>
                <w:shd w:val="clear" w:color="auto" w:fill="FFFFFF" w:themeFill="background1"/>
              </w:rPr>
            </w:pPr>
            <w:r w:rsidRPr="00DF0A9E">
              <w:rPr>
                <w:sz w:val="24"/>
                <w:szCs w:val="24"/>
                <w:shd w:val="clear" w:color="auto" w:fill="FFFFFF" w:themeFill="background1"/>
              </w:rPr>
              <w:t>ПК-4.</w:t>
            </w:r>
            <w:r w:rsidRPr="00DF0A9E">
              <w:rPr>
                <w:sz w:val="24"/>
                <w:szCs w:val="24"/>
              </w:rPr>
              <w:t xml:space="preserve"> Способен проектировать объекты профессиональной деятельности</w:t>
            </w:r>
          </w:p>
        </w:tc>
      </w:tr>
      <w:tr w:rsidR="00C46A0C" w:rsidRPr="00FE397C" w:rsidTr="001A6881">
        <w:tc>
          <w:tcPr>
            <w:tcW w:w="10490" w:type="dxa"/>
            <w:gridSpan w:val="3"/>
          </w:tcPr>
          <w:p w:rsidR="00C46A0C" w:rsidRPr="00DF0A9E" w:rsidRDefault="00C46A0C" w:rsidP="00C46A0C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DF0A9E">
              <w:rPr>
                <w:sz w:val="24"/>
                <w:szCs w:val="24"/>
                <w:shd w:val="clear" w:color="auto" w:fill="FFFFFF" w:themeFill="background1"/>
              </w:rPr>
              <w:t xml:space="preserve">ПК-5. </w:t>
            </w:r>
            <w:r w:rsidRPr="00DF0A9E">
              <w:rPr>
                <w:rFonts w:eastAsia="Arial Unicode MS"/>
                <w:iCs/>
                <w:kern w:val="2"/>
                <w:sz w:val="24"/>
                <w:szCs w:val="24"/>
              </w:rPr>
              <w:t xml:space="preserve">Способен обеспечить </w:t>
            </w:r>
            <w:r w:rsidRPr="00DF0A9E">
              <w:rPr>
                <w:sz w:val="24"/>
                <w:szCs w:val="24"/>
              </w:rPr>
              <w:t>формирование и внедрение корпоративных стандартов и регламентов процессов обслуживания, соответствия отраслевым стандартам сервиса</w:t>
            </w:r>
          </w:p>
        </w:tc>
      </w:tr>
      <w:tr w:rsidR="00C46A0C" w:rsidRPr="00FE397C" w:rsidTr="00CB2C49">
        <w:tc>
          <w:tcPr>
            <w:tcW w:w="10490" w:type="dxa"/>
            <w:gridSpan w:val="3"/>
            <w:shd w:val="clear" w:color="auto" w:fill="E7E6E6" w:themeFill="background2"/>
          </w:tcPr>
          <w:p w:rsidR="00C46A0C" w:rsidRPr="00FE397C" w:rsidRDefault="00C46A0C" w:rsidP="00C46A0C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FE397C">
              <w:rPr>
                <w:b/>
                <w:i/>
                <w:sz w:val="24"/>
                <w:szCs w:val="24"/>
              </w:rPr>
              <w:t xml:space="preserve">Отчетные документы (материалы) по практике </w:t>
            </w:r>
          </w:p>
        </w:tc>
      </w:tr>
      <w:tr w:rsidR="00C46A0C" w:rsidRPr="00FE397C" w:rsidTr="00490CA5">
        <w:tc>
          <w:tcPr>
            <w:tcW w:w="10490" w:type="dxa"/>
            <w:gridSpan w:val="3"/>
            <w:shd w:val="clear" w:color="auto" w:fill="FFFFFF" w:themeFill="background1"/>
          </w:tcPr>
          <w:p w:rsidR="00C46A0C" w:rsidRPr="00FE397C" w:rsidRDefault="00C46A0C" w:rsidP="00C46A0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E397C">
              <w:rPr>
                <w:sz w:val="24"/>
                <w:szCs w:val="24"/>
              </w:rPr>
              <w:t>Договор (если практика не в УрГЭУ)</w:t>
            </w:r>
          </w:p>
        </w:tc>
      </w:tr>
      <w:tr w:rsidR="00C46A0C" w:rsidRPr="00FE397C" w:rsidTr="00490CA5">
        <w:tc>
          <w:tcPr>
            <w:tcW w:w="10490" w:type="dxa"/>
            <w:gridSpan w:val="3"/>
            <w:shd w:val="clear" w:color="auto" w:fill="FFFFFF" w:themeFill="background1"/>
          </w:tcPr>
          <w:p w:rsidR="00C46A0C" w:rsidRPr="00FE397C" w:rsidRDefault="00C46A0C" w:rsidP="00C46A0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E397C"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C46A0C" w:rsidRPr="00FE397C" w:rsidTr="00490CA5">
        <w:tc>
          <w:tcPr>
            <w:tcW w:w="10490" w:type="dxa"/>
            <w:gridSpan w:val="3"/>
            <w:shd w:val="clear" w:color="auto" w:fill="FFFFFF" w:themeFill="background1"/>
          </w:tcPr>
          <w:p w:rsidR="00C46A0C" w:rsidRPr="00FE397C" w:rsidRDefault="00C46A0C" w:rsidP="00C46A0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E397C">
              <w:rPr>
                <w:sz w:val="24"/>
                <w:szCs w:val="24"/>
              </w:rPr>
              <w:t xml:space="preserve">Индивидуальное задание </w:t>
            </w:r>
          </w:p>
        </w:tc>
      </w:tr>
      <w:tr w:rsidR="00C46A0C" w:rsidRPr="00FE397C" w:rsidTr="00490CA5">
        <w:tc>
          <w:tcPr>
            <w:tcW w:w="10490" w:type="dxa"/>
            <w:gridSpan w:val="3"/>
            <w:shd w:val="clear" w:color="auto" w:fill="FFFFFF" w:themeFill="background1"/>
          </w:tcPr>
          <w:p w:rsidR="00C46A0C" w:rsidRPr="00FE397C" w:rsidRDefault="00C46A0C" w:rsidP="00C46A0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E397C"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C46A0C" w:rsidRPr="00FE397C" w:rsidTr="00490CA5">
        <w:tc>
          <w:tcPr>
            <w:tcW w:w="10490" w:type="dxa"/>
            <w:gridSpan w:val="3"/>
            <w:shd w:val="clear" w:color="auto" w:fill="FFFFFF" w:themeFill="background1"/>
          </w:tcPr>
          <w:p w:rsidR="00C46A0C" w:rsidRPr="00FE397C" w:rsidRDefault="00C46A0C" w:rsidP="00C46A0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E397C">
              <w:rPr>
                <w:sz w:val="24"/>
                <w:szCs w:val="24"/>
              </w:rPr>
              <w:t>Отчет</w:t>
            </w:r>
          </w:p>
        </w:tc>
      </w:tr>
      <w:tr w:rsidR="00C46A0C" w:rsidRPr="00FE397C" w:rsidTr="00CB2C49">
        <w:tc>
          <w:tcPr>
            <w:tcW w:w="10490" w:type="dxa"/>
            <w:gridSpan w:val="3"/>
            <w:shd w:val="clear" w:color="auto" w:fill="E7E6E6" w:themeFill="background2"/>
          </w:tcPr>
          <w:p w:rsidR="00C46A0C" w:rsidRPr="00FE397C" w:rsidRDefault="00C46A0C" w:rsidP="00C46A0C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FE397C">
              <w:rPr>
                <w:b/>
                <w:i/>
                <w:sz w:val="24"/>
                <w:szCs w:val="24"/>
              </w:rPr>
              <w:t>Перечень учебной литературы</w:t>
            </w:r>
          </w:p>
        </w:tc>
      </w:tr>
      <w:tr w:rsidR="00C46A0C" w:rsidRPr="00FE397C" w:rsidTr="00CB2C49">
        <w:tc>
          <w:tcPr>
            <w:tcW w:w="10490" w:type="dxa"/>
            <w:gridSpan w:val="3"/>
          </w:tcPr>
          <w:p w:rsidR="00C46A0C" w:rsidRPr="00CD2680" w:rsidRDefault="00C46A0C" w:rsidP="00C46A0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C46A0C" w:rsidRPr="008D6FD2" w:rsidRDefault="00C46A0C" w:rsidP="00C46A0C">
            <w:pPr>
              <w:widowControl/>
              <w:numPr>
                <w:ilvl w:val="0"/>
                <w:numId w:val="34"/>
              </w:numPr>
              <w:tabs>
                <w:tab w:val="clear" w:pos="720"/>
              </w:tabs>
              <w:suppressAutoHyphens w:val="0"/>
              <w:autoSpaceDN/>
              <w:ind w:left="289" w:hanging="289"/>
              <w:textAlignment w:val="auto"/>
              <w:rPr>
                <w:sz w:val="24"/>
                <w:szCs w:val="24"/>
              </w:rPr>
            </w:pPr>
            <w:r w:rsidRPr="008D6FD2">
              <w:rPr>
                <w:color w:val="000000"/>
                <w:sz w:val="24"/>
                <w:szCs w:val="24"/>
                <w:shd w:val="clear" w:color="auto" w:fill="FFFFFF"/>
              </w:rPr>
              <w:t>Быстров, С. А. Организация гостиничного дела [Электронный ресурс] : учебное пособие для студентов вузов, обучающихся по направлению подготовки 43.03.03 "Гостиничное дело" / С. А. Быстров. - Москва : ФОРУМ: ИНФРА-М, 2019. - 432 с.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8" w:tgtFrame="_blank" w:tooltip="читать полный текст" w:history="1">
              <w:r w:rsidRPr="008D6FD2">
                <w:rPr>
                  <w:rStyle w:val="aff2"/>
                  <w:i/>
                  <w:iCs/>
                  <w:sz w:val="24"/>
                  <w:szCs w:val="24"/>
                  <w:shd w:val="clear" w:color="auto" w:fill="FFFFFF"/>
                </w:rPr>
                <w:t>https://new.znanium.com/catalog/product/1034526</w:t>
              </w:r>
            </w:hyperlink>
          </w:p>
          <w:p w:rsidR="00C46A0C" w:rsidRPr="008D6FD2" w:rsidRDefault="00C46A0C" w:rsidP="00C46A0C">
            <w:pPr>
              <w:widowControl/>
              <w:numPr>
                <w:ilvl w:val="0"/>
                <w:numId w:val="34"/>
              </w:numPr>
              <w:tabs>
                <w:tab w:val="clear" w:pos="720"/>
              </w:tabs>
              <w:suppressAutoHyphens w:val="0"/>
              <w:autoSpaceDN/>
              <w:ind w:left="289" w:hanging="289"/>
              <w:textAlignment w:val="auto"/>
              <w:rPr>
                <w:sz w:val="24"/>
                <w:szCs w:val="24"/>
              </w:rPr>
            </w:pPr>
            <w:r w:rsidRPr="008D6FD2">
              <w:rPr>
                <w:sz w:val="24"/>
                <w:szCs w:val="24"/>
              </w:rPr>
              <w:t xml:space="preserve">Технология и организация гостиничных услуг [Электронный ресурс] : учебник : учебное пособие к использованию в образовательных учреждениях ВО, реализующих образовательные программы высшего образования по направлениям 43.03.02 (100400) «Туризм», 43.03.01 (100100) «Сервис» / Л. Н. Семеркова [и др.]. - Москва : ИНФРА-М, 2016. - 320 с. </w:t>
            </w:r>
            <w:hyperlink r:id="rId9" w:history="1">
              <w:r w:rsidRPr="008D6FD2">
                <w:rPr>
                  <w:iCs/>
                  <w:sz w:val="24"/>
                  <w:szCs w:val="24"/>
                  <w:u w:val="single"/>
                </w:rPr>
                <w:t>http://znanium.com/go.php?id=473650</w:t>
              </w:r>
            </w:hyperlink>
          </w:p>
          <w:p w:rsidR="00C46A0C" w:rsidRPr="008D6FD2" w:rsidRDefault="00C46A0C" w:rsidP="00C46A0C">
            <w:pPr>
              <w:widowControl/>
              <w:numPr>
                <w:ilvl w:val="0"/>
                <w:numId w:val="34"/>
              </w:numPr>
              <w:tabs>
                <w:tab w:val="clear" w:pos="720"/>
              </w:tabs>
              <w:suppressAutoHyphens w:val="0"/>
              <w:autoSpaceDN/>
              <w:ind w:left="289" w:hanging="289"/>
              <w:textAlignment w:val="auto"/>
              <w:rPr>
                <w:sz w:val="24"/>
                <w:szCs w:val="24"/>
              </w:rPr>
            </w:pPr>
            <w:r w:rsidRPr="008D6FD2">
              <w:rPr>
                <w:color w:val="000000"/>
                <w:sz w:val="24"/>
                <w:szCs w:val="24"/>
                <w:shd w:val="clear" w:color="auto" w:fill="FFFFFF"/>
              </w:rPr>
              <w:t>Трухачев, А. В. Туризм. Введение в туризм [Электронный ресурс] : учебник / А. В. Трухачев, И. В. Таранова ; Ставропол. гос. аграр. ун-т. - Ставрополь : Агрус, 2013. - 396 с.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10" w:tgtFrame="_blank" w:tooltip="читать полный текст" w:history="1">
              <w:r w:rsidRPr="008D6FD2">
                <w:rPr>
                  <w:rStyle w:val="aff2"/>
                  <w:i/>
                  <w:iCs/>
                  <w:sz w:val="24"/>
                  <w:szCs w:val="24"/>
                  <w:shd w:val="clear" w:color="auto" w:fill="FFFFFF"/>
                </w:rPr>
                <w:t>https://new.znanium.com/catalog/product/514838</w:t>
              </w:r>
            </w:hyperlink>
          </w:p>
          <w:p w:rsidR="00C46A0C" w:rsidRPr="008D6FD2" w:rsidRDefault="00C46A0C" w:rsidP="00C46A0C">
            <w:pPr>
              <w:tabs>
                <w:tab w:val="left" w:pos="195"/>
              </w:tabs>
              <w:ind w:left="289" w:hanging="289"/>
              <w:rPr>
                <w:b/>
                <w:sz w:val="24"/>
                <w:szCs w:val="24"/>
              </w:rPr>
            </w:pPr>
            <w:r w:rsidRPr="008D6FD2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C46A0C" w:rsidRDefault="00C46A0C" w:rsidP="00C46A0C">
            <w:pPr>
              <w:widowControl/>
              <w:numPr>
                <w:ilvl w:val="0"/>
                <w:numId w:val="35"/>
              </w:numPr>
              <w:tabs>
                <w:tab w:val="clear" w:pos="720"/>
              </w:tabs>
              <w:suppressAutoHyphens w:val="0"/>
              <w:autoSpaceDN/>
              <w:ind w:left="289" w:hanging="289"/>
              <w:textAlignment w:val="auto"/>
              <w:rPr>
                <w:sz w:val="24"/>
                <w:szCs w:val="24"/>
              </w:rPr>
            </w:pPr>
            <w:r w:rsidRPr="008D6FD2">
              <w:rPr>
                <w:color w:val="000000"/>
                <w:sz w:val="24"/>
                <w:szCs w:val="24"/>
                <w:shd w:val="clear" w:color="auto" w:fill="FFFFFF"/>
              </w:rPr>
              <w:t xml:space="preserve">Быстров, С. А. Организация гостиничного дела [Электронный ресурс] : учебное пособие для студентов вузов, обучающихся по направлению подготовки 43.03.03 «Гостиничное дело» / С. А. Быстров. - Москва :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ФОРУМ: ИНФРА-М, 2018. - 432 с. </w:t>
            </w:r>
            <w:hyperlink r:id="rId11" w:tgtFrame="_blank" w:tooltip="читать полный текст" w:history="1">
              <w:r w:rsidRPr="008D6FD2">
                <w:rPr>
                  <w:rStyle w:val="aff2"/>
                  <w:i/>
                  <w:iCs/>
                  <w:sz w:val="24"/>
                  <w:szCs w:val="24"/>
                  <w:shd w:val="clear" w:color="auto" w:fill="FFFFFF"/>
                </w:rPr>
                <w:t>https://new.znanium.com/catalog/product/944360</w:t>
              </w:r>
            </w:hyperlink>
          </w:p>
          <w:p w:rsidR="00C46A0C" w:rsidRPr="00DF0A9E" w:rsidRDefault="00C46A0C" w:rsidP="00C46A0C">
            <w:pPr>
              <w:widowControl/>
              <w:numPr>
                <w:ilvl w:val="0"/>
                <w:numId w:val="35"/>
              </w:numPr>
              <w:tabs>
                <w:tab w:val="clear" w:pos="720"/>
              </w:tabs>
              <w:suppressAutoHyphens w:val="0"/>
              <w:autoSpaceDN/>
              <w:ind w:left="289" w:hanging="289"/>
              <w:textAlignment w:val="auto"/>
              <w:rPr>
                <w:rStyle w:val="aff2"/>
                <w:color w:val="auto"/>
                <w:sz w:val="24"/>
                <w:szCs w:val="24"/>
                <w:u w:val="none"/>
              </w:rPr>
            </w:pPr>
            <w:r w:rsidRPr="00DF0A9E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Резник, С. Д. Студент вуза: технологии обучения и профессиональной карьеры [Электронный ресурс] : учебное пособие / С. Д. Резник, И. А. Игошина ; под общ. ред. С. Д. Резника. - Изд. 3-е, перераб. и доп. - Москва : ИНФРА-М, 2013. - 509 с. </w:t>
            </w:r>
            <w:hyperlink r:id="rId12" w:tgtFrame="_blank" w:tooltip="читать полный текст" w:history="1">
              <w:r w:rsidRPr="00DF0A9E">
                <w:rPr>
                  <w:rStyle w:val="aff2"/>
                  <w:i/>
                  <w:iCs/>
                  <w:sz w:val="24"/>
                  <w:szCs w:val="24"/>
                  <w:shd w:val="clear" w:color="auto" w:fill="FFFFFF"/>
                </w:rPr>
                <w:t>https://new.znanium.com/catalog/product/373095</w:t>
              </w:r>
            </w:hyperlink>
          </w:p>
          <w:p w:rsidR="00C46A0C" w:rsidRPr="00DF0A9E" w:rsidRDefault="00C46A0C" w:rsidP="00C46A0C">
            <w:pPr>
              <w:widowControl/>
              <w:suppressAutoHyphens w:val="0"/>
              <w:autoSpaceDN/>
              <w:textAlignment w:val="auto"/>
              <w:rPr>
                <w:sz w:val="24"/>
                <w:szCs w:val="24"/>
              </w:rPr>
            </w:pPr>
            <w:r w:rsidRPr="00DF0A9E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C46A0C" w:rsidRPr="00FE397C" w:rsidRDefault="00C46A0C" w:rsidP="00C46A0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E397C">
              <w:rPr>
                <w:sz w:val="24"/>
                <w:szCs w:val="24"/>
              </w:rPr>
              <w:t>Электронный каталог ИБК УрГЭУ (</w:t>
            </w:r>
            <w:hyperlink r:id="rId13" w:history="1">
              <w:r w:rsidRPr="00FE397C">
                <w:rPr>
                  <w:rStyle w:val="aff2"/>
                  <w:sz w:val="24"/>
                  <w:szCs w:val="24"/>
                </w:rPr>
                <w:t>http://lib.usue.ru/</w:t>
              </w:r>
            </w:hyperlink>
            <w:r w:rsidRPr="00FE397C">
              <w:rPr>
                <w:sz w:val="24"/>
                <w:szCs w:val="24"/>
              </w:rPr>
              <w:t xml:space="preserve"> );</w:t>
            </w:r>
          </w:p>
          <w:p w:rsidR="00C46A0C" w:rsidRPr="00FE397C" w:rsidRDefault="00C46A0C" w:rsidP="00C46A0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E397C">
              <w:rPr>
                <w:sz w:val="24"/>
                <w:szCs w:val="24"/>
              </w:rPr>
              <w:t>Научная электронная библиотека eLIBRARY.RU (</w:t>
            </w:r>
            <w:hyperlink r:id="rId14" w:history="1">
              <w:r w:rsidRPr="00FE397C">
                <w:rPr>
                  <w:rStyle w:val="aff2"/>
                  <w:sz w:val="24"/>
                  <w:szCs w:val="24"/>
                </w:rPr>
                <w:t>https://elibrary.ru/</w:t>
              </w:r>
            </w:hyperlink>
            <w:r w:rsidRPr="00FE397C">
              <w:rPr>
                <w:sz w:val="24"/>
                <w:szCs w:val="24"/>
              </w:rPr>
              <w:t xml:space="preserve"> )</w:t>
            </w:r>
          </w:p>
          <w:p w:rsidR="00C46A0C" w:rsidRPr="00FE397C" w:rsidRDefault="00C46A0C" w:rsidP="00C46A0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E397C">
              <w:rPr>
                <w:sz w:val="24"/>
                <w:szCs w:val="24"/>
              </w:rPr>
              <w:t>ЭБС издательства «ЛАНЬ» (</w:t>
            </w:r>
            <w:hyperlink r:id="rId15" w:history="1">
              <w:r w:rsidRPr="00FE397C">
                <w:rPr>
                  <w:rStyle w:val="aff2"/>
                  <w:sz w:val="24"/>
                  <w:szCs w:val="24"/>
                </w:rPr>
                <w:t>http://e.lanbook.com/</w:t>
              </w:r>
            </w:hyperlink>
            <w:r w:rsidRPr="00FE397C">
              <w:rPr>
                <w:sz w:val="24"/>
                <w:szCs w:val="24"/>
              </w:rPr>
              <w:t xml:space="preserve"> );</w:t>
            </w:r>
          </w:p>
          <w:p w:rsidR="00C46A0C" w:rsidRPr="00FE397C" w:rsidRDefault="00C46A0C" w:rsidP="00C46A0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E397C">
              <w:rPr>
                <w:sz w:val="24"/>
                <w:szCs w:val="24"/>
              </w:rPr>
              <w:t>ЭБС Znanium.com (</w:t>
            </w:r>
            <w:hyperlink r:id="rId16" w:history="1">
              <w:r w:rsidRPr="00FE397C">
                <w:rPr>
                  <w:rStyle w:val="aff2"/>
                  <w:sz w:val="24"/>
                  <w:szCs w:val="24"/>
                </w:rPr>
                <w:t>http://znanium.com/</w:t>
              </w:r>
            </w:hyperlink>
            <w:r w:rsidRPr="00FE397C">
              <w:rPr>
                <w:sz w:val="24"/>
                <w:szCs w:val="24"/>
              </w:rPr>
              <w:t xml:space="preserve"> );</w:t>
            </w:r>
          </w:p>
          <w:p w:rsidR="00C46A0C" w:rsidRPr="00FE397C" w:rsidRDefault="00C46A0C" w:rsidP="00C46A0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E397C">
              <w:rPr>
                <w:sz w:val="24"/>
                <w:szCs w:val="24"/>
              </w:rPr>
              <w:t>ЭБС Троицкий мост (</w:t>
            </w:r>
            <w:hyperlink r:id="rId17" w:history="1">
              <w:r w:rsidRPr="00FE397C">
                <w:rPr>
                  <w:rStyle w:val="aff2"/>
                  <w:sz w:val="24"/>
                  <w:szCs w:val="24"/>
                </w:rPr>
                <w:t>http://www.trmost.ru</w:t>
              </w:r>
            </w:hyperlink>
            <w:r w:rsidRPr="00FE397C">
              <w:rPr>
                <w:sz w:val="24"/>
                <w:szCs w:val="24"/>
              </w:rPr>
              <w:t xml:space="preserve"> )</w:t>
            </w:r>
          </w:p>
          <w:p w:rsidR="00C46A0C" w:rsidRPr="00FE397C" w:rsidRDefault="00C46A0C" w:rsidP="00C46A0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E397C">
              <w:rPr>
                <w:sz w:val="24"/>
                <w:szCs w:val="24"/>
              </w:rPr>
              <w:t>ЭБС издательства ЮРАЙТ (</w:t>
            </w:r>
            <w:hyperlink r:id="rId18" w:history="1">
              <w:r w:rsidRPr="00FE397C">
                <w:rPr>
                  <w:rStyle w:val="aff2"/>
                  <w:sz w:val="24"/>
                  <w:szCs w:val="24"/>
                </w:rPr>
                <w:t>https://www.biblio-online.ru/</w:t>
              </w:r>
            </w:hyperlink>
            <w:r w:rsidRPr="00FE397C">
              <w:rPr>
                <w:sz w:val="24"/>
                <w:szCs w:val="24"/>
              </w:rPr>
              <w:t xml:space="preserve"> );</w:t>
            </w:r>
          </w:p>
          <w:p w:rsidR="00C46A0C" w:rsidRPr="00FE397C" w:rsidRDefault="00C46A0C" w:rsidP="00C46A0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E397C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19" w:history="1">
              <w:r w:rsidRPr="00FE397C">
                <w:rPr>
                  <w:rStyle w:val="aff2"/>
                  <w:sz w:val="24"/>
                  <w:szCs w:val="24"/>
                </w:rPr>
                <w:t>http://www.spark-interfax.ru/</w:t>
              </w:r>
            </w:hyperlink>
            <w:r w:rsidRPr="00FE397C">
              <w:rPr>
                <w:sz w:val="24"/>
                <w:szCs w:val="24"/>
              </w:rPr>
              <w:t xml:space="preserve"> );</w:t>
            </w:r>
          </w:p>
          <w:p w:rsidR="00C46A0C" w:rsidRPr="00FE397C" w:rsidRDefault="00C46A0C" w:rsidP="00C46A0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E397C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20" w:history="1">
              <w:r w:rsidRPr="00FE397C">
                <w:rPr>
                  <w:rStyle w:val="aff2"/>
                  <w:sz w:val="24"/>
                  <w:szCs w:val="24"/>
                </w:rPr>
                <w:t>https://uisrussia.msu.ru/</w:t>
              </w:r>
            </w:hyperlink>
            <w:r w:rsidRPr="00FE397C">
              <w:rPr>
                <w:sz w:val="24"/>
                <w:szCs w:val="24"/>
              </w:rPr>
              <w:t xml:space="preserve"> ).</w:t>
            </w:r>
          </w:p>
          <w:p w:rsidR="00C46A0C" w:rsidRPr="00FE397C" w:rsidRDefault="00C46A0C" w:rsidP="00C46A0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E397C">
              <w:rPr>
                <w:sz w:val="24"/>
                <w:szCs w:val="24"/>
              </w:rPr>
              <w:t>Архив научных журналов NEICON</w:t>
            </w:r>
            <w:r>
              <w:rPr>
                <w:sz w:val="24"/>
                <w:szCs w:val="24"/>
              </w:rPr>
              <w:t xml:space="preserve"> </w:t>
            </w:r>
            <w:r w:rsidRPr="00FE397C">
              <w:rPr>
                <w:sz w:val="24"/>
                <w:szCs w:val="24"/>
              </w:rPr>
              <w:t>(</w:t>
            </w:r>
            <w:hyperlink r:id="rId21" w:history="1">
              <w:r w:rsidRPr="00FE397C">
                <w:rPr>
                  <w:rStyle w:val="aff2"/>
                  <w:sz w:val="24"/>
                  <w:szCs w:val="24"/>
                </w:rPr>
                <w:t>http://archive.neicon.ru</w:t>
              </w:r>
            </w:hyperlink>
            <w:r w:rsidRPr="00FE397C">
              <w:rPr>
                <w:sz w:val="24"/>
                <w:szCs w:val="24"/>
              </w:rPr>
              <w:t xml:space="preserve"> ).</w:t>
            </w:r>
          </w:p>
          <w:p w:rsidR="00C46A0C" w:rsidRPr="00FE397C" w:rsidRDefault="00C46A0C" w:rsidP="00C46A0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E397C">
              <w:rPr>
                <w:sz w:val="24"/>
                <w:szCs w:val="24"/>
              </w:rPr>
              <w:t>Обзор СМИ Polpred.com (</w:t>
            </w:r>
            <w:hyperlink r:id="rId22" w:history="1">
              <w:r w:rsidRPr="00FE397C">
                <w:rPr>
                  <w:rStyle w:val="aff2"/>
                  <w:sz w:val="24"/>
                  <w:szCs w:val="24"/>
                </w:rPr>
                <w:t>http://polpred.com</w:t>
              </w:r>
            </w:hyperlink>
            <w:r w:rsidRPr="00FE397C">
              <w:rPr>
                <w:sz w:val="24"/>
                <w:szCs w:val="24"/>
              </w:rPr>
              <w:t xml:space="preserve"> )</w:t>
            </w:r>
          </w:p>
          <w:p w:rsidR="00C46A0C" w:rsidRPr="00FE397C" w:rsidRDefault="00C46A0C" w:rsidP="00C46A0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E397C">
              <w:rPr>
                <w:sz w:val="24"/>
                <w:szCs w:val="24"/>
              </w:rPr>
              <w:t>Ресурсы АРБИКОН (</w:t>
            </w:r>
            <w:hyperlink r:id="rId23" w:history="1">
              <w:r w:rsidRPr="00FE397C">
                <w:rPr>
                  <w:rStyle w:val="aff2"/>
                  <w:sz w:val="24"/>
                  <w:szCs w:val="24"/>
                </w:rPr>
                <w:t>http://arbicon.ru</w:t>
              </w:r>
            </w:hyperlink>
            <w:r w:rsidRPr="00FE397C">
              <w:rPr>
                <w:sz w:val="24"/>
                <w:szCs w:val="24"/>
              </w:rPr>
              <w:t xml:space="preserve"> )</w:t>
            </w:r>
          </w:p>
          <w:p w:rsidR="00C46A0C" w:rsidRPr="00FE397C" w:rsidRDefault="00C46A0C" w:rsidP="00C46A0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E397C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24" w:history="1">
              <w:r w:rsidRPr="00FE397C">
                <w:rPr>
                  <w:rStyle w:val="aff2"/>
                  <w:sz w:val="24"/>
                  <w:szCs w:val="24"/>
                </w:rPr>
                <w:t>http://cyberleninka.ru</w:t>
              </w:r>
            </w:hyperlink>
            <w:r w:rsidRPr="00FE397C">
              <w:rPr>
                <w:sz w:val="24"/>
                <w:szCs w:val="24"/>
              </w:rPr>
              <w:t xml:space="preserve"> )</w:t>
            </w:r>
          </w:p>
        </w:tc>
      </w:tr>
      <w:tr w:rsidR="00C46A0C" w:rsidRPr="00FE397C" w:rsidTr="00DF7BF8">
        <w:tc>
          <w:tcPr>
            <w:tcW w:w="10490" w:type="dxa"/>
            <w:gridSpan w:val="3"/>
            <w:shd w:val="clear" w:color="auto" w:fill="E7E6E6" w:themeFill="background2"/>
          </w:tcPr>
          <w:p w:rsidR="00C46A0C" w:rsidRPr="00FE397C" w:rsidRDefault="00C46A0C" w:rsidP="00C46A0C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FE397C">
              <w:rPr>
                <w:b/>
                <w:i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C46A0C" w:rsidRPr="00FE397C" w:rsidTr="00CB2C49">
        <w:tc>
          <w:tcPr>
            <w:tcW w:w="10490" w:type="dxa"/>
            <w:gridSpan w:val="3"/>
          </w:tcPr>
          <w:p w:rsidR="00C46A0C" w:rsidRDefault="00C46A0C" w:rsidP="00C46A0C">
            <w:pPr>
              <w:widowControl/>
              <w:suppressAutoHyphens w:val="0"/>
              <w:jc w:val="both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33.007 Профессиональный стандарт «Руководитель/управляющий гостиничного комплекса/сети гостиниц» (утв. приказом Министерства труда и социальной защиты РФ от 7 мая 2015 г. № 282н)</w:t>
            </w:r>
          </w:p>
          <w:p w:rsidR="00C46A0C" w:rsidRPr="00FE397C" w:rsidRDefault="00C46A0C" w:rsidP="00C46A0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33.008 Профессиональный стандарт «Руководитель предприятия питания» (утв. приказом Министерства труда и социальной защиты РФ от 7 мая 2015 г. № 281н)</w:t>
            </w:r>
          </w:p>
        </w:tc>
      </w:tr>
      <w:tr w:rsidR="00C46A0C" w:rsidRPr="00FE397C" w:rsidTr="004431EA">
        <w:tc>
          <w:tcPr>
            <w:tcW w:w="10490" w:type="dxa"/>
            <w:gridSpan w:val="3"/>
            <w:shd w:val="clear" w:color="auto" w:fill="E7E6E6" w:themeFill="background2"/>
          </w:tcPr>
          <w:p w:rsidR="00C46A0C" w:rsidRPr="00FE397C" w:rsidRDefault="00C46A0C" w:rsidP="00C46A0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E397C">
              <w:rPr>
                <w:b/>
                <w:i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C46A0C" w:rsidRPr="00FE397C" w:rsidTr="00CB2C49">
        <w:tc>
          <w:tcPr>
            <w:tcW w:w="10490" w:type="dxa"/>
            <w:gridSpan w:val="3"/>
          </w:tcPr>
          <w:p w:rsidR="00C46A0C" w:rsidRPr="00FE397C" w:rsidRDefault="00C46A0C" w:rsidP="00C46A0C">
            <w:pPr>
              <w:rPr>
                <w:b/>
                <w:color w:val="FF0000"/>
                <w:sz w:val="24"/>
                <w:szCs w:val="24"/>
              </w:rPr>
            </w:pPr>
            <w:r w:rsidRPr="00FE397C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C46A0C" w:rsidRPr="00FE397C" w:rsidRDefault="00C46A0C" w:rsidP="00C46A0C">
            <w:pPr>
              <w:jc w:val="both"/>
              <w:rPr>
                <w:sz w:val="24"/>
                <w:szCs w:val="24"/>
              </w:rPr>
            </w:pPr>
            <w:r w:rsidRPr="00FE397C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FE397C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46A0C" w:rsidRPr="00FE397C" w:rsidRDefault="00C46A0C" w:rsidP="00C46A0C">
            <w:pPr>
              <w:jc w:val="both"/>
              <w:rPr>
                <w:sz w:val="24"/>
                <w:szCs w:val="24"/>
              </w:rPr>
            </w:pPr>
            <w:r w:rsidRPr="00FE397C">
              <w:rPr>
                <w:color w:val="000000"/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E397C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</w:tc>
      </w:tr>
      <w:tr w:rsidR="00C46A0C" w:rsidRPr="00FE397C" w:rsidTr="00CB2C49">
        <w:tc>
          <w:tcPr>
            <w:tcW w:w="10490" w:type="dxa"/>
            <w:gridSpan w:val="3"/>
          </w:tcPr>
          <w:p w:rsidR="00C46A0C" w:rsidRPr="00FE397C" w:rsidRDefault="00C46A0C" w:rsidP="00C46A0C">
            <w:pPr>
              <w:rPr>
                <w:b/>
                <w:sz w:val="24"/>
                <w:szCs w:val="24"/>
              </w:rPr>
            </w:pPr>
            <w:r w:rsidRPr="00FE397C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46A0C" w:rsidRPr="00FE397C" w:rsidRDefault="00C46A0C" w:rsidP="00C46A0C">
            <w:pPr>
              <w:rPr>
                <w:sz w:val="24"/>
                <w:szCs w:val="24"/>
              </w:rPr>
            </w:pPr>
            <w:r w:rsidRPr="00FE397C">
              <w:rPr>
                <w:sz w:val="24"/>
                <w:szCs w:val="24"/>
              </w:rPr>
              <w:t>Общего доступа</w:t>
            </w:r>
          </w:p>
          <w:p w:rsidR="00C46A0C" w:rsidRPr="00FE397C" w:rsidRDefault="00C46A0C" w:rsidP="00C46A0C">
            <w:pPr>
              <w:rPr>
                <w:sz w:val="24"/>
                <w:szCs w:val="24"/>
              </w:rPr>
            </w:pPr>
            <w:r w:rsidRPr="00FE397C">
              <w:rPr>
                <w:sz w:val="24"/>
                <w:szCs w:val="24"/>
              </w:rPr>
              <w:t>- Справочная правовая система ГАРАНТ</w:t>
            </w:r>
          </w:p>
          <w:p w:rsidR="00C46A0C" w:rsidRDefault="00C46A0C" w:rsidP="00C46A0C">
            <w:pPr>
              <w:rPr>
                <w:sz w:val="24"/>
                <w:szCs w:val="24"/>
              </w:rPr>
            </w:pPr>
            <w:r w:rsidRPr="00FE397C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C46A0C" w:rsidRPr="00501AAB" w:rsidRDefault="00C46A0C" w:rsidP="00C46A0C">
            <w:pPr>
              <w:autoSpaceDE w:val="0"/>
              <w:ind w:left="27"/>
              <w:rPr>
                <w:sz w:val="24"/>
                <w:szCs w:val="24"/>
              </w:rPr>
            </w:pPr>
            <w:r w:rsidRPr="00501AAB">
              <w:rPr>
                <w:bCs/>
                <w:sz w:val="24"/>
                <w:szCs w:val="24"/>
              </w:rPr>
              <w:t>www.ivr.ru Сайт «Инвестиционные возможности России»</w:t>
            </w:r>
          </w:p>
          <w:p w:rsidR="00C46A0C" w:rsidRPr="00501AAB" w:rsidRDefault="00C46A0C" w:rsidP="00C46A0C">
            <w:pPr>
              <w:autoSpaceDE w:val="0"/>
              <w:ind w:left="27"/>
              <w:rPr>
                <w:sz w:val="24"/>
                <w:szCs w:val="24"/>
              </w:rPr>
            </w:pPr>
            <w:r w:rsidRPr="00501AAB">
              <w:rPr>
                <w:bCs/>
                <w:sz w:val="24"/>
                <w:szCs w:val="24"/>
              </w:rPr>
              <w:t>www.oecd.org Официальный сайт Организации экономического сотрудничества и развития</w:t>
            </w:r>
          </w:p>
          <w:p w:rsidR="00C46A0C" w:rsidRPr="00501AAB" w:rsidRDefault="00C46A0C" w:rsidP="00C46A0C">
            <w:pPr>
              <w:autoSpaceDE w:val="0"/>
              <w:ind w:left="27"/>
              <w:rPr>
                <w:sz w:val="24"/>
                <w:szCs w:val="24"/>
              </w:rPr>
            </w:pPr>
            <w:r w:rsidRPr="00501AAB">
              <w:rPr>
                <w:bCs/>
                <w:sz w:val="24"/>
                <w:szCs w:val="24"/>
              </w:rPr>
              <w:t>www.worldbank.org Официальный сайт Мирового банка</w:t>
            </w:r>
          </w:p>
          <w:p w:rsidR="00C46A0C" w:rsidRPr="00501AAB" w:rsidRDefault="00C46A0C" w:rsidP="00C46A0C">
            <w:pPr>
              <w:autoSpaceDE w:val="0"/>
              <w:ind w:left="27"/>
              <w:rPr>
                <w:sz w:val="24"/>
                <w:szCs w:val="24"/>
              </w:rPr>
            </w:pPr>
            <w:r w:rsidRPr="00501AAB">
              <w:rPr>
                <w:bCs/>
                <w:sz w:val="24"/>
                <w:szCs w:val="24"/>
              </w:rPr>
              <w:t>www.wto.org Официальный сайт Всемирной торговой организации</w:t>
            </w:r>
          </w:p>
          <w:p w:rsidR="00C46A0C" w:rsidRPr="00501AAB" w:rsidRDefault="00C46A0C" w:rsidP="00C46A0C">
            <w:pPr>
              <w:autoSpaceDE w:val="0"/>
              <w:ind w:left="27"/>
              <w:rPr>
                <w:sz w:val="24"/>
                <w:szCs w:val="24"/>
              </w:rPr>
            </w:pPr>
            <w:r w:rsidRPr="00501AAB">
              <w:rPr>
                <w:bCs/>
                <w:sz w:val="24"/>
                <w:szCs w:val="24"/>
              </w:rPr>
              <w:t>www.un.org Официальный сайт ООН</w:t>
            </w:r>
          </w:p>
          <w:p w:rsidR="00C46A0C" w:rsidRPr="00501AAB" w:rsidRDefault="00C46A0C" w:rsidP="00C46A0C">
            <w:pPr>
              <w:autoSpaceDE w:val="0"/>
              <w:ind w:left="27"/>
              <w:rPr>
                <w:sz w:val="24"/>
                <w:szCs w:val="24"/>
              </w:rPr>
            </w:pPr>
            <w:r w:rsidRPr="00501AAB">
              <w:rPr>
                <w:bCs/>
                <w:sz w:val="24"/>
                <w:szCs w:val="24"/>
              </w:rPr>
              <w:t>www.unctad.org Официальный сайт Конференции ООН по торговле и развитию</w:t>
            </w:r>
          </w:p>
          <w:p w:rsidR="00C46A0C" w:rsidRPr="00501AAB" w:rsidRDefault="00C46A0C" w:rsidP="00C46A0C">
            <w:pPr>
              <w:autoSpaceDE w:val="0"/>
              <w:ind w:left="27"/>
              <w:rPr>
                <w:sz w:val="24"/>
                <w:szCs w:val="24"/>
              </w:rPr>
            </w:pPr>
            <w:r w:rsidRPr="00501AAB">
              <w:rPr>
                <w:bCs/>
                <w:sz w:val="24"/>
                <w:szCs w:val="24"/>
              </w:rPr>
              <w:t>http://www.midural.ru/ - Официальный сайт Правительства Свердловской области</w:t>
            </w:r>
          </w:p>
          <w:p w:rsidR="00C46A0C" w:rsidRPr="00501AAB" w:rsidRDefault="00C46A0C" w:rsidP="00C46A0C">
            <w:pPr>
              <w:autoSpaceDE w:val="0"/>
              <w:ind w:left="27"/>
              <w:rPr>
                <w:sz w:val="24"/>
                <w:szCs w:val="24"/>
              </w:rPr>
            </w:pPr>
            <w:r w:rsidRPr="00501AAB">
              <w:rPr>
                <w:bCs/>
                <w:sz w:val="24"/>
                <w:szCs w:val="24"/>
              </w:rPr>
              <w:t>http://mvs.midural.ru/ - Официальный сайт Министерства международных и внешнеэкономических связей Свердловской области</w:t>
            </w:r>
          </w:p>
          <w:p w:rsidR="00C46A0C" w:rsidRPr="00501AAB" w:rsidRDefault="00C46A0C" w:rsidP="00C46A0C">
            <w:pPr>
              <w:autoSpaceDE w:val="0"/>
              <w:ind w:left="27"/>
              <w:rPr>
                <w:sz w:val="24"/>
                <w:szCs w:val="24"/>
              </w:rPr>
            </w:pPr>
            <w:r w:rsidRPr="00501AAB">
              <w:rPr>
                <w:bCs/>
                <w:sz w:val="24"/>
                <w:szCs w:val="24"/>
              </w:rPr>
              <w:t>www.executiveplanet.com – Сайт о деловой культуре разных стран мира</w:t>
            </w:r>
          </w:p>
          <w:p w:rsidR="00C46A0C" w:rsidRPr="00FE397C" w:rsidRDefault="00C46A0C" w:rsidP="00C46A0C">
            <w:pPr>
              <w:rPr>
                <w:sz w:val="24"/>
                <w:szCs w:val="24"/>
              </w:rPr>
            </w:pPr>
            <w:r w:rsidRPr="00501AAB">
              <w:rPr>
                <w:bCs/>
                <w:sz w:val="24"/>
                <w:szCs w:val="24"/>
              </w:rPr>
              <w:t>www.e-xecutive.ru – Сайт для менеджеров</w:t>
            </w:r>
          </w:p>
        </w:tc>
      </w:tr>
      <w:tr w:rsidR="00C46A0C" w:rsidRPr="00FE397C" w:rsidTr="00CB2C49">
        <w:tc>
          <w:tcPr>
            <w:tcW w:w="10490" w:type="dxa"/>
            <w:gridSpan w:val="3"/>
          </w:tcPr>
          <w:p w:rsidR="00C46A0C" w:rsidRPr="00FE397C" w:rsidRDefault="00C46A0C" w:rsidP="00C46A0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E397C">
              <w:rPr>
                <w:b/>
                <w:sz w:val="24"/>
                <w:szCs w:val="24"/>
              </w:rPr>
              <w:t>Описание МТО лаборатории (рабочего места)</w:t>
            </w:r>
          </w:p>
          <w:p w:rsidR="00C46A0C" w:rsidRPr="00FE397C" w:rsidRDefault="00C46A0C" w:rsidP="00C46A0C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FE397C">
              <w:t xml:space="preserve">Реализация практики осуществляется на предприятиях (согласно заключенным договорам) или УрГЭУ с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 w:rsidRPr="00FE397C">
              <w:rPr>
                <w:rFonts w:eastAsia="Arial Unicode MS"/>
              </w:rPr>
              <w:t xml:space="preserve"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компьютерным), доступом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C46A0C" w:rsidRPr="00FE397C" w:rsidRDefault="00C46A0C" w:rsidP="00C46A0C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FE397C">
              <w:rPr>
                <w:rFonts w:eastAsia="Arial Unicode MS"/>
              </w:rPr>
              <w:t>Для проведения защиты практики требуется</w:t>
            </w:r>
            <w:r>
              <w:rPr>
                <w:rFonts w:eastAsia="Arial Unicode MS"/>
              </w:rPr>
              <w:t xml:space="preserve"> </w:t>
            </w:r>
            <w:r w:rsidRPr="00FE397C">
              <w:rPr>
                <w:rFonts w:eastAsia="Arial Unicode MS"/>
              </w:rPr>
              <w:t>аудитория</w:t>
            </w:r>
            <w:r>
              <w:rPr>
                <w:rFonts w:eastAsia="Arial Unicode MS"/>
              </w:rPr>
              <w:t xml:space="preserve"> </w:t>
            </w:r>
            <w:r w:rsidRPr="00FE397C">
              <w:rPr>
                <w:rFonts w:eastAsia="Arial Unicode MS"/>
              </w:rPr>
              <w:t>и мультимедийное оборудование.</w:t>
            </w:r>
          </w:p>
        </w:tc>
      </w:tr>
    </w:tbl>
    <w:p w:rsidR="0061508B" w:rsidRPr="00E8420A" w:rsidRDefault="0061508B" w:rsidP="0061508B">
      <w:pPr>
        <w:ind w:left="-284"/>
        <w:rPr>
          <w:sz w:val="20"/>
        </w:rPr>
      </w:pPr>
    </w:p>
    <w:p w:rsidR="00CE1B8B" w:rsidRDefault="00F41493" w:rsidP="00CE1B8B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>Аннотацию подготовил</w:t>
      </w:r>
      <w:r w:rsidR="00DF0A9E">
        <w:rPr>
          <w:sz w:val="24"/>
          <w:szCs w:val="24"/>
        </w:rPr>
        <w:tab/>
      </w:r>
      <w:r w:rsidR="00DF0A9E">
        <w:rPr>
          <w:sz w:val="24"/>
          <w:szCs w:val="24"/>
        </w:rPr>
        <w:tab/>
      </w:r>
      <w:r w:rsidR="00DF0A9E">
        <w:rPr>
          <w:sz w:val="24"/>
          <w:szCs w:val="24"/>
        </w:rPr>
        <w:tab/>
      </w:r>
      <w:r w:rsidR="00DF0A9E">
        <w:rPr>
          <w:sz w:val="24"/>
          <w:szCs w:val="24"/>
        </w:rPr>
        <w:tab/>
      </w:r>
      <w:r w:rsidR="00A20708">
        <w:rPr>
          <w:sz w:val="24"/>
          <w:szCs w:val="24"/>
        </w:rPr>
        <w:t>__________________</w:t>
      </w:r>
      <w:r w:rsidR="00DF0A9E">
        <w:rPr>
          <w:sz w:val="24"/>
          <w:szCs w:val="24"/>
        </w:rPr>
        <w:tab/>
      </w:r>
      <w:r w:rsidR="00DF0A9E">
        <w:rPr>
          <w:sz w:val="24"/>
          <w:szCs w:val="24"/>
          <w:u w:val="single"/>
        </w:rPr>
        <w:t>Радыгина</w:t>
      </w:r>
      <w:r w:rsidR="00A20708">
        <w:rPr>
          <w:sz w:val="24"/>
          <w:szCs w:val="24"/>
          <w:u w:val="single"/>
        </w:rPr>
        <w:t xml:space="preserve"> </w:t>
      </w:r>
      <w:r w:rsidR="00DF0A9E">
        <w:rPr>
          <w:sz w:val="24"/>
          <w:szCs w:val="24"/>
          <w:u w:val="single"/>
        </w:rPr>
        <w:t>Е</w:t>
      </w:r>
      <w:r w:rsidR="00A20708">
        <w:rPr>
          <w:sz w:val="24"/>
          <w:szCs w:val="24"/>
          <w:u w:val="single"/>
        </w:rPr>
        <w:t>.</w:t>
      </w:r>
      <w:r w:rsidR="00DF0A9E">
        <w:rPr>
          <w:sz w:val="24"/>
          <w:szCs w:val="24"/>
          <w:u w:val="single"/>
        </w:rPr>
        <w:t>Г</w:t>
      </w:r>
      <w:r w:rsidR="00A20708">
        <w:rPr>
          <w:sz w:val="24"/>
          <w:szCs w:val="24"/>
          <w:u w:val="single"/>
        </w:rPr>
        <w:t>.</w:t>
      </w:r>
    </w:p>
    <w:p w:rsidR="00DF0A9E" w:rsidRDefault="00DF0A9E" w:rsidP="00E8420A">
      <w:pPr>
        <w:ind w:left="-284"/>
        <w:rPr>
          <w:sz w:val="24"/>
          <w:szCs w:val="24"/>
        </w:rPr>
      </w:pPr>
    </w:p>
    <w:p w:rsidR="00B075E2" w:rsidRPr="00E8420A" w:rsidRDefault="00B075E2" w:rsidP="00E8420A">
      <w:pPr>
        <w:ind w:left="-284"/>
        <w:rPr>
          <w:sz w:val="24"/>
          <w:szCs w:val="24"/>
          <w:u w:val="single"/>
        </w:rPr>
      </w:pPr>
      <w:bookmarkStart w:id="0" w:name="_GoBack"/>
      <w:bookmarkEnd w:id="0"/>
    </w:p>
    <w:sectPr w:rsidR="00B075E2" w:rsidRPr="00E8420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486" w:rsidRDefault="002E6486">
      <w:r>
        <w:separator/>
      </w:r>
    </w:p>
  </w:endnote>
  <w:endnote w:type="continuationSeparator" w:id="0">
    <w:p w:rsidR="002E6486" w:rsidRDefault="002E6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486" w:rsidRDefault="002E6486">
      <w:r>
        <w:separator/>
      </w:r>
    </w:p>
  </w:footnote>
  <w:footnote w:type="continuationSeparator" w:id="0">
    <w:p w:rsidR="002E6486" w:rsidRDefault="002E64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4EB686F"/>
    <w:multiLevelType w:val="multilevel"/>
    <w:tmpl w:val="7E2E3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7" w15:restartNumberingAfterBreak="0">
    <w:nsid w:val="14B401DC"/>
    <w:multiLevelType w:val="multilevel"/>
    <w:tmpl w:val="D7381D1C"/>
    <w:numStyleLink w:val="3"/>
  </w:abstractNum>
  <w:abstractNum w:abstractNumId="8" w15:restartNumberingAfterBreak="0">
    <w:nsid w:val="2401762A"/>
    <w:multiLevelType w:val="multilevel"/>
    <w:tmpl w:val="F6F81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7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4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9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2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3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7"/>
  </w:num>
  <w:num w:numId="2">
    <w:abstractNumId w:val="23"/>
  </w:num>
  <w:num w:numId="3">
    <w:abstractNumId w:val="9"/>
  </w:num>
  <w:num w:numId="4">
    <w:abstractNumId w:val="5"/>
  </w:num>
  <w:num w:numId="5">
    <w:abstractNumId w:val="33"/>
  </w:num>
  <w:num w:numId="6">
    <w:abstractNumId w:val="34"/>
  </w:num>
  <w:num w:numId="7">
    <w:abstractNumId w:val="24"/>
  </w:num>
  <w:num w:numId="8">
    <w:abstractNumId w:val="21"/>
  </w:num>
  <w:num w:numId="9">
    <w:abstractNumId w:val="30"/>
  </w:num>
  <w:num w:numId="10">
    <w:abstractNumId w:val="31"/>
  </w:num>
  <w:num w:numId="11">
    <w:abstractNumId w:val="11"/>
  </w:num>
  <w:num w:numId="12">
    <w:abstractNumId w:val="17"/>
  </w:num>
  <w:num w:numId="13">
    <w:abstractNumId w:val="29"/>
  </w:num>
  <w:num w:numId="14">
    <w:abstractNumId w:val="14"/>
  </w:num>
  <w:num w:numId="15">
    <w:abstractNumId w:val="25"/>
  </w:num>
  <w:num w:numId="16">
    <w:abstractNumId w:val="35"/>
  </w:num>
  <w:num w:numId="17">
    <w:abstractNumId w:val="18"/>
  </w:num>
  <w:num w:numId="18">
    <w:abstractNumId w:val="13"/>
  </w:num>
  <w:num w:numId="19">
    <w:abstractNumId w:val="20"/>
  </w:num>
  <w:num w:numId="20">
    <w:abstractNumId w:val="7"/>
  </w:num>
  <w:num w:numId="21">
    <w:abstractNumId w:val="6"/>
  </w:num>
  <w:num w:numId="22">
    <w:abstractNumId w:val="16"/>
  </w:num>
  <w:num w:numId="23">
    <w:abstractNumId w:val="4"/>
  </w:num>
  <w:num w:numId="24">
    <w:abstractNumId w:val="12"/>
  </w:num>
  <w:num w:numId="25">
    <w:abstractNumId w:val="3"/>
  </w:num>
  <w:num w:numId="26">
    <w:abstractNumId w:val="26"/>
  </w:num>
  <w:num w:numId="27">
    <w:abstractNumId w:val="32"/>
  </w:num>
  <w:num w:numId="28">
    <w:abstractNumId w:val="19"/>
  </w:num>
  <w:num w:numId="29">
    <w:abstractNumId w:val="15"/>
  </w:num>
  <w:num w:numId="30">
    <w:abstractNumId w:val="28"/>
  </w:num>
  <w:num w:numId="31">
    <w:abstractNumId w:val="36"/>
  </w:num>
  <w:num w:numId="32">
    <w:abstractNumId w:val="22"/>
  </w:num>
  <w:num w:numId="33">
    <w:abstractNumId w:val="10"/>
  </w:num>
  <w:num w:numId="34">
    <w:abstractNumId w:val="2"/>
  </w:num>
  <w:num w:numId="35">
    <w:abstractNumId w:val="8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B479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36A97"/>
    <w:rsid w:val="00142721"/>
    <w:rsid w:val="00144E94"/>
    <w:rsid w:val="00154AB7"/>
    <w:rsid w:val="00174FBB"/>
    <w:rsid w:val="00194A76"/>
    <w:rsid w:val="00196BFB"/>
    <w:rsid w:val="001A3685"/>
    <w:rsid w:val="001A395C"/>
    <w:rsid w:val="001A51FB"/>
    <w:rsid w:val="001A7566"/>
    <w:rsid w:val="001A7B68"/>
    <w:rsid w:val="001B0ABD"/>
    <w:rsid w:val="001B443C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A369A"/>
    <w:rsid w:val="002B6F0C"/>
    <w:rsid w:val="002B7AD9"/>
    <w:rsid w:val="002D22E3"/>
    <w:rsid w:val="002D4709"/>
    <w:rsid w:val="002D4D8D"/>
    <w:rsid w:val="002D79EE"/>
    <w:rsid w:val="002E23B0"/>
    <w:rsid w:val="002E341B"/>
    <w:rsid w:val="002E562D"/>
    <w:rsid w:val="002E6486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36A1"/>
    <w:rsid w:val="003A708B"/>
    <w:rsid w:val="003B2724"/>
    <w:rsid w:val="003C0064"/>
    <w:rsid w:val="003C3DCD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33746"/>
    <w:rsid w:val="00435BE7"/>
    <w:rsid w:val="00443191"/>
    <w:rsid w:val="004431EA"/>
    <w:rsid w:val="004547D8"/>
    <w:rsid w:val="00455CC8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C0D3D"/>
    <w:rsid w:val="004C43FA"/>
    <w:rsid w:val="004C45A4"/>
    <w:rsid w:val="004D4636"/>
    <w:rsid w:val="004E6D21"/>
    <w:rsid w:val="004E7072"/>
    <w:rsid w:val="004F008F"/>
    <w:rsid w:val="00501BB4"/>
    <w:rsid w:val="00503260"/>
    <w:rsid w:val="00503ECC"/>
    <w:rsid w:val="005053A8"/>
    <w:rsid w:val="0051371C"/>
    <w:rsid w:val="00515E99"/>
    <w:rsid w:val="00524116"/>
    <w:rsid w:val="00536FE1"/>
    <w:rsid w:val="00541908"/>
    <w:rsid w:val="00543A9F"/>
    <w:rsid w:val="005444B9"/>
    <w:rsid w:val="0055174A"/>
    <w:rsid w:val="00551D31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B4308"/>
    <w:rsid w:val="005C33DA"/>
    <w:rsid w:val="005E5F54"/>
    <w:rsid w:val="005F01E8"/>
    <w:rsid w:val="005F2695"/>
    <w:rsid w:val="00605275"/>
    <w:rsid w:val="00607573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02F"/>
    <w:rsid w:val="007E11D9"/>
    <w:rsid w:val="007F7227"/>
    <w:rsid w:val="00810305"/>
    <w:rsid w:val="00811B3F"/>
    <w:rsid w:val="00817635"/>
    <w:rsid w:val="00840C74"/>
    <w:rsid w:val="0084460B"/>
    <w:rsid w:val="008468F7"/>
    <w:rsid w:val="008479C2"/>
    <w:rsid w:val="008567F1"/>
    <w:rsid w:val="008578C9"/>
    <w:rsid w:val="008610EB"/>
    <w:rsid w:val="00861423"/>
    <w:rsid w:val="00864454"/>
    <w:rsid w:val="00873597"/>
    <w:rsid w:val="00885CEA"/>
    <w:rsid w:val="00885EBC"/>
    <w:rsid w:val="008930E9"/>
    <w:rsid w:val="008936F8"/>
    <w:rsid w:val="008A1F2A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3E4C"/>
    <w:rsid w:val="009953D7"/>
    <w:rsid w:val="009A786B"/>
    <w:rsid w:val="009B28C1"/>
    <w:rsid w:val="009B5044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708"/>
    <w:rsid w:val="00A209B9"/>
    <w:rsid w:val="00A25C1F"/>
    <w:rsid w:val="00A30025"/>
    <w:rsid w:val="00A41B77"/>
    <w:rsid w:val="00A5233B"/>
    <w:rsid w:val="00A53BCE"/>
    <w:rsid w:val="00A6265C"/>
    <w:rsid w:val="00A66D0B"/>
    <w:rsid w:val="00A8137D"/>
    <w:rsid w:val="00A92065"/>
    <w:rsid w:val="00AA3BE2"/>
    <w:rsid w:val="00AA5B1F"/>
    <w:rsid w:val="00AB01D2"/>
    <w:rsid w:val="00AB1616"/>
    <w:rsid w:val="00AB6E41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278BC"/>
    <w:rsid w:val="00B3587E"/>
    <w:rsid w:val="00B4086A"/>
    <w:rsid w:val="00B46995"/>
    <w:rsid w:val="00B50A63"/>
    <w:rsid w:val="00B534A2"/>
    <w:rsid w:val="00B60639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46A0C"/>
    <w:rsid w:val="00C546CE"/>
    <w:rsid w:val="00C55725"/>
    <w:rsid w:val="00C57E6A"/>
    <w:rsid w:val="00C662C2"/>
    <w:rsid w:val="00C71D7C"/>
    <w:rsid w:val="00C732A5"/>
    <w:rsid w:val="00C741D9"/>
    <w:rsid w:val="00C779F0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DF0A9E"/>
    <w:rsid w:val="00E02679"/>
    <w:rsid w:val="00E050D0"/>
    <w:rsid w:val="00E05905"/>
    <w:rsid w:val="00E133B2"/>
    <w:rsid w:val="00E143EA"/>
    <w:rsid w:val="00E15E31"/>
    <w:rsid w:val="00E17ED6"/>
    <w:rsid w:val="00E223A3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77DB"/>
    <w:rsid w:val="00E80116"/>
    <w:rsid w:val="00E808AF"/>
    <w:rsid w:val="00E8420A"/>
    <w:rsid w:val="00E8746C"/>
    <w:rsid w:val="00E87585"/>
    <w:rsid w:val="00E9317D"/>
    <w:rsid w:val="00E93F39"/>
    <w:rsid w:val="00EA12A2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1694"/>
    <w:rsid w:val="00F55F56"/>
    <w:rsid w:val="00F5768A"/>
    <w:rsid w:val="00F60B76"/>
    <w:rsid w:val="00F60F32"/>
    <w:rsid w:val="00F65AD3"/>
    <w:rsid w:val="00F66785"/>
    <w:rsid w:val="00F74A10"/>
    <w:rsid w:val="00F81F44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1CC8"/>
    <w:rsid w:val="00FC3513"/>
    <w:rsid w:val="00FC544B"/>
    <w:rsid w:val="00FD108D"/>
    <w:rsid w:val="00FD4FD6"/>
    <w:rsid w:val="00FE2D36"/>
    <w:rsid w:val="00FE3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4F52B5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znanium.com/catalog/product/1034526" TargetMode="External"/><Relationship Id="rId13" Type="http://schemas.openxmlformats.org/officeDocument/2006/relationships/hyperlink" Target="http://lib.usue.ru/" TargetMode="External"/><Relationship Id="rId18" Type="http://schemas.openxmlformats.org/officeDocument/2006/relationships/hyperlink" Target="https://www.biblio-online.ru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archive.neicon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new.znanium.com/catalog/product/373095" TargetMode="External"/><Relationship Id="rId17" Type="http://schemas.openxmlformats.org/officeDocument/2006/relationships/hyperlink" Target="http://www.trmost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znanium.com/" TargetMode="External"/><Relationship Id="rId20" Type="http://schemas.openxmlformats.org/officeDocument/2006/relationships/hyperlink" Target="https://uisrussia.msu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ew.znanium.com/catalog/product/944360" TargetMode="External"/><Relationship Id="rId24" Type="http://schemas.openxmlformats.org/officeDocument/2006/relationships/hyperlink" Target="http://cyberleninka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.lanbook.com/" TargetMode="External"/><Relationship Id="rId23" Type="http://schemas.openxmlformats.org/officeDocument/2006/relationships/hyperlink" Target="http://arbicon.ru" TargetMode="External"/><Relationship Id="rId10" Type="http://schemas.openxmlformats.org/officeDocument/2006/relationships/hyperlink" Target="https://new.znanium.com/catalog/product/514838" TargetMode="External"/><Relationship Id="rId19" Type="http://schemas.openxmlformats.org/officeDocument/2006/relationships/hyperlink" Target="http://www.spark-interfax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473650" TargetMode="External"/><Relationship Id="rId14" Type="http://schemas.openxmlformats.org/officeDocument/2006/relationships/hyperlink" Target="https://elibrary.ru/" TargetMode="External"/><Relationship Id="rId22" Type="http://schemas.openxmlformats.org/officeDocument/2006/relationships/hyperlink" Target="http://polpred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60429-5B5A-4BCF-9AC8-D023431AB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746</Words>
  <Characters>6708</Characters>
  <Application>Microsoft Office Word</Application>
  <DocSecurity>0</DocSecurity>
  <Lines>55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7440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11</cp:revision>
  <cp:lastPrinted>2019-05-28T05:44:00Z</cp:lastPrinted>
  <dcterms:created xsi:type="dcterms:W3CDTF">2019-06-02T08:34:00Z</dcterms:created>
  <dcterms:modified xsi:type="dcterms:W3CDTF">2020-03-18T04:21:00Z</dcterms:modified>
</cp:coreProperties>
</file>