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520"/>
        <w:gridCol w:w="1599"/>
        <w:gridCol w:w="7088"/>
        <w:gridCol w:w="425"/>
      </w:tblGrid>
      <w:tr>
        <w:trPr>
          <w:trHeight w:hRule="exact" w:val="304.584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Аннотация</w:t>
            </w:r>
          </w:p>
        </w:tc>
        <w:tc>
          <w:tcPr>
            <w:tcW w:w="426" w:type="dxa"/>
          </w:tcPr>
          <w:p/>
        </w:tc>
      </w:tr>
      <w:tr>
        <w:trPr>
          <w:trHeight w:hRule="exact" w:val="369.999"/>
        </w:trPr>
        <w:tc>
          <w:tcPr>
            <w:tcW w:w="10221" w:type="dxa"/>
            <w:gridSpan w:val="3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Рабочей программы дисциплины</w:t>
            </w:r>
          </w:p>
        </w:tc>
        <w:tc>
          <w:tcPr>
            <w:tcW w:w="426" w:type="dxa"/>
          </w:tcPr>
          <w:p/>
        </w:tc>
      </w:tr>
      <w:tr>
        <w:trPr>
          <w:trHeight w:hRule="exact" w:val="212.41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Дисциплина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Второй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(французский)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Направление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подготовки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38.03.01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301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Профиль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Мировая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экономика</w:t>
            </w:r>
            <w:r>
              <w:rPr/>
              <w:t xml:space="preserve"> </w:t>
            </w:r>
          </w:p>
        </w:tc>
      </w:tr>
      <w:tr>
        <w:trPr>
          <w:trHeight w:hRule="exact" w:val="557.1299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Объем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6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з.е</w:t>
            </w:r>
            <w:r>
              <w:rPr/>
              <w:t xml:space="preserve"> </w:t>
            </w:r>
          </w:p>
        </w:tc>
      </w:tr>
      <w:tr>
        <w:trPr>
          <w:trHeight w:hRule="exact" w:val="555.66"/>
        </w:trPr>
        <w:tc>
          <w:tcPr>
            <w:tcW w:w="3133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CDCDC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Формы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промежуточной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аттестации</w:t>
            </w:r>
            <w:r>
              <w:rPr/>
              <w:t xml:space="preserve"> </w:t>
            </w:r>
          </w:p>
        </w:tc>
        <w:tc>
          <w:tcPr>
            <w:tcW w:w="752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Зачет</w:t>
            </w:r>
            <w:r>
              <w:rPr/>
              <w:t xml:space="preserve"> </w:t>
            </w:r>
          </w:p>
        </w:tc>
      </w:tr>
      <w:tr>
        <w:trPr>
          <w:trHeight w:hRule="exact" w:val="497.742"/>
        </w:trPr>
        <w:tc>
          <w:tcPr>
            <w:tcW w:w="10646.2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Кафедра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иностранных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языков</w:t>
            </w:r>
            <w:r>
              <w:rPr/>
              <w:t xml:space="preserve"> </w:t>
            </w:r>
          </w:p>
        </w:tc>
      </w:tr>
      <w:tr>
        <w:trPr>
          <w:trHeight w:hRule="exact" w:val="285.1799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Краткое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содержание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дисциплины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</w:t>
            </w:r>
            <w:r>
              <w:rPr/>
              <w:t xml:space="preserve"> </w:t>
            </w:r>
          </w:p>
        </w:tc>
      </w:tr>
      <w:tr>
        <w:trPr>
          <w:trHeight w:hRule="exact" w:val="1179.23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Тема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Наименование темы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Приветствие и обращение в международной коммуникации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2.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Межличностное общение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3.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Сравнение и сопоставление. Представление делового партнера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4.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Организация и проведение международных мероприятий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5.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Оценка потребностей и управление ресурсами</w:t>
            </w:r>
          </w:p>
        </w:tc>
      </w:tr>
      <w:tr>
        <w:trPr>
          <w:trHeight w:hRule="exact" w:val="333.984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6.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Участие в культурных мероприятиях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7.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Сфера услуг. Корпоративные стандарты. Работа с клиентами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8.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Международный этикет. Культура и традиции</w:t>
            </w:r>
          </w:p>
        </w:tc>
      </w:tr>
      <w:tr>
        <w:trPr>
          <w:trHeight w:hRule="exact" w:val="333.9836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9.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Решение проблем. Эффективная коммуникация</w:t>
            </w:r>
          </w:p>
        </w:tc>
      </w:tr>
      <w:tr>
        <w:trPr>
          <w:trHeight w:hRule="exact" w:val="333.9845"/>
        </w:trPr>
        <w:tc>
          <w:tcPr>
            <w:tcW w:w="1534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Тема 10.</w:t>
            </w:r>
          </w:p>
        </w:tc>
        <w:tc>
          <w:tcPr>
            <w:tcW w:w="9183.449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Планирование и организация процессов. Деловые поездки</w:t>
            </w:r>
          </w:p>
        </w:tc>
      </w:tr>
      <w:tr>
        <w:trPr>
          <w:trHeight w:hRule="exact" w:val="518.0278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Список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литературы </w:t>
            </w:r>
            <w:r>
              <w:rPr/>
              <w:t xml:space="preserve"> </w:t>
            </w:r>
          </w:p>
        </w:tc>
      </w:tr>
      <w:tr>
        <w:trPr>
          <w:trHeight w:hRule="exact" w:val="196.9795"/>
        </w:trPr>
        <w:tc>
          <w:tcPr>
            <w:tcW w:w="1521" w:type="dxa"/>
          </w:tcPr>
          <w:p/>
        </w:tc>
        <w:tc>
          <w:tcPr>
            <w:tcW w:w="1600" w:type="dxa"/>
          </w:tcPr>
          <w:p/>
        </w:tc>
        <w:tc>
          <w:tcPr>
            <w:tcW w:w="7089" w:type="dxa"/>
          </w:tcPr>
          <w:p/>
        </w:tc>
        <w:tc>
          <w:tcPr>
            <w:tcW w:w="426" w:type="dxa"/>
          </w:tcPr>
          <w:p/>
        </w:tc>
      </w:tr>
      <w:tr>
        <w:trPr>
          <w:trHeight w:hRule="exact" w:val="285.1804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Основная литература:</w:t>
            </w:r>
          </w:p>
        </w:tc>
      </w:tr>
      <w:tr>
        <w:trPr>
          <w:trHeight w:hRule="exact" w:val="548.3098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Рябова М. В. Французский язык для начинающих. [Электронный ресурс]:учебное пособие. - Москва: РГУП, 2017. - 216 – Режим доступа: https://znanium.com/catalog/product/1006913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Змеёва Т. Е., Левина М. С. Французский язык для экономистов. Практикум. [Электронный ресурс]:Учебное пособие для вузов. - Москва: Юрайт, 2020. - 239 – Режим доступа: https://urait.ru/bcode/450282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Левина М. С., Самсонова О. Б., Хараузова В. В. Французский язык в 2 ч. Часть 1 (A1—А2). [Электронный ресурс]:Учебник и практикум для вузов. - Москва: Юрайт, 2020. - 380 – Режим доступа: https://urait.ru/bcode/466455</w:t>
            </w:r>
          </w:p>
        </w:tc>
      </w:tr>
      <w:tr>
        <w:trPr>
          <w:trHeight w:hRule="exact" w:val="826.1402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Левина М. С., Самсонова О. Б., Хараузова В. В. Французский язык в 2 ч. Часть 2 (А2—B1). [Электронный ресурс]:Учебник и практикум для вузов. - Москва: Юрайт, 2020. - 223 – Режим доступа: https://urait.ru/bcode/466456</w:t>
            </w:r>
          </w:p>
        </w:tc>
      </w:tr>
      <w:tr>
        <w:trPr>
          <w:trHeight w:hRule="exact" w:val="1096.473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5. Соколова О. Л., Скопова Л. В.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2020. - 168 – Режим доступа: http://lib.usue.ru/resource/limit/ump/20/p493054.pdf</w:t>
            </w:r>
          </w:p>
        </w:tc>
      </w:tr>
      <w:tr>
        <w:trPr>
          <w:trHeight w:hRule="exact" w:val="424.0955"/>
        </w:trPr>
        <w:tc>
          <w:tcPr>
            <w:tcW w:w="10788" w:type="dxa"/>
            <w:gridSpan w:val="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Дополнительная литература: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0773"/>
      </w:tblGrid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1. Алиева Т. И., Беликова Г. В., Беляева Е., Краилина Н. А., Кулагина О. А. Exercons-nous !. [Электронный ресурс]:учебное пособие по грамматике французского языка. - Москва: МПГУ, 2016. - 380 – Режим доступа: https://znanium.com/catalog/product/754426</w:t>
            </w:r>
          </w:p>
        </w:tc>
      </w:tr>
      <w:tr>
        <w:trPr>
          <w:trHeight w:hRule="exact" w:val="826.1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2. Скорик Л. Г. Грамматика французского языка. Теория и практика. [Электронный ресурс]:Учебное пособие. - Москва: МПГУ, 2014. - 240 – Режим доступа: https://znanium.com/catalog/product/758091</w:t>
            </w:r>
          </w:p>
        </w:tc>
      </w:tr>
      <w:tr>
        <w:trPr>
          <w:trHeight w:hRule="exact" w:val="826.1401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3. Тюрина О. В., Дудникова Л. В. Грамматика французского языка. Теория и практика. [Электронный ресурс]:учебное пособие для магистрантов. - Ростов-на-Дону: Издательство ЮФУ, 2017. - 132 – Режим доступа: https://znanium.com/catalog/product/1020511</w:t>
            </w:r>
          </w:p>
        </w:tc>
      </w:tr>
      <w:tr>
        <w:trPr>
          <w:trHeight w:hRule="exact" w:val="1096.473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 	4. Соколова О. Л., Скопова Л. В., Лобанова Н. Н. Французский язык для студентов экономических специальностей (начальный этап обучения). [Электронный ресурс]:учебное пособие. - Екатеринбург: Издательство УрГЭУ, 2017. - 154 – Режим доступа: http://lib.usue.ru/resource/limit/ump/17/p489764.pdf</w:t>
            </w:r>
          </w:p>
        </w:tc>
      </w:tr>
      <w:tr>
        <w:trPr>
          <w:trHeight w:hRule="exact" w:val="277.8299"/>
        </w:trPr>
        <w:tc>
          <w:tcPr>
            <w:tcW w:w="10774" w:type="dxa"/>
          </w:tcPr>
          <w:p/>
        </w:tc>
      </w:tr>
      <w:tr>
        <w:trPr>
          <w:trHeight w:hRule="exact" w:val="826.1402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технологий,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включая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перечень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лицензионного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программного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обеспечения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информационных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справочных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систем,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онлайн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курсов,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используемых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осуществлении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образовательного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процесса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по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дисциплине </w:t>
            </w:r>
            <w:r>
              <w:rPr/>
              <w:t xml:space="preserve"> </w:t>
            </w:r>
          </w:p>
        </w:tc>
      </w:tr>
      <w:tr>
        <w:trPr>
          <w:trHeight w:hRule="exact" w:val="424.0946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лицензионного программного обеспечения:</w:t>
            </w:r>
          </w:p>
        </w:tc>
      </w:tr>
      <w:tr>
        <w:trPr>
          <w:trHeight w:hRule="exact" w:val="277.8304"/>
        </w:trPr>
        <w:tc>
          <w:tcPr>
            <w:tcW w:w="10774" w:type="dxa"/>
          </w:tcPr>
          <w:p/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Astra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Linux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Common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Edition.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Договор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13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2018,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акт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17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декабря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2018.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555.6598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МойОфис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стандартный.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Соглашение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№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СК-281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от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7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июня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Дата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заключения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07.06.2017.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285.1804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Libre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Office.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GNU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LGPL.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действия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лицензии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-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без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ограничения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срока. </w:t>
            </w:r>
            <w:r>
              <w:rPr/>
              <w:t xml:space="preserve"> </w:t>
            </w:r>
          </w:p>
        </w:tc>
      </w:tr>
      <w:tr>
        <w:trPr>
          <w:trHeight w:hRule="exact" w:val="694.575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4"/>
                <w:szCs w:val="24"/>
              </w:rPr>
              <w:t> Перечень информационных справочных систем, ресурсов информационно- телекоммуникационной сети «Интернет»:</w:t>
            </w:r>
          </w:p>
        </w:tc>
      </w:tr>
      <w:tr>
        <w:trPr>
          <w:trHeight w:hRule="exact" w:val="285.1799"/>
        </w:trPr>
        <w:tc>
          <w:tcPr>
            <w:tcW w:w="10788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ind w:firstLine="756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	</w:t>
            </w:r>
            <w:r>
              <w:rPr/>
              <w:t xml:space="preserve"> </w:t>
            </w:r>
          </w:p>
        </w:tc>
      </w:tr>
      <w:tr>
        <w:trPr>
          <w:trHeight w:hRule="exact" w:val="424.0955"/>
        </w:trPr>
        <w:tc>
          <w:tcPr>
            <w:tcW w:w="10788" w:type="dxa"/>
            <w:tcBorders>
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Аннотацию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подготовил: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Соколова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Ольга</w:t>
            </w:r>
            <w:r>
              <w:rPr/>
              <w:t xml:space="preserve"> </w:t>
            </w:r>
            <w:r>
              <w:rPr>
                <w:rFonts w:ascii="Times New Roman" w:hAnsi="Times New Roman" w:cs="Times New Roman"/>
                <w:color w:val="#000000"/>
                <w:sz w:val="24"/>
                <w:szCs w:val="24"/>
              </w:rPr>
              <w:t>Леонидовна</w:t>
            </w:r>
            <w:r>
              <w:rPr/>
              <w:t xml:space="preserve"> 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2021-2022_38_03_01-МЭ-2021_очное_plx_Второй иностранный язык (французский)</dc:title>
  <dc:creator>FastReport.NET</dc:creator>
</cp:coreProperties>
</file>