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предмета</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Предмет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УПВ.02</w:t>
            </w:r>
            <w:r>
              <w:rPr/>
              <w:t xml:space="preserve"> </w:t>
            </w:r>
            <w:r>
              <w:rPr>
                <w:rFonts w:ascii="Times New Roman" w:hAnsi="Times New Roman" w:cs="Times New Roman"/>
                <w:color w:val="#000000"/>
                <w:sz w:val="24"/>
                <w:szCs w:val="24"/>
              </w:rPr>
              <w:t>Информатика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предмета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предмета</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в дисциплину. Информационная деятельность человека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 информационные процессы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информационных и коммуникационных технологий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создания и преобразования информационных объектов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Телекоммуникационные технологии</w:t>
            </w:r>
          </w:p>
        </w:tc>
      </w:tr>
      <w:tr>
        <w:trPr>
          <w:trHeight w:hRule="exact" w:val="295.7639"/>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Сергеева И.И., Музалевская А.А. Информатика. [Электронный ресурс]:Среднее профессиональное образование. - Москва: Издательский Дом "ФОРУМ", 2020. - 384 – Режим доступа: https://znanium.com/catalog/product/1083063</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Трофимов В. В. Информатика в 2 т. Том 1. [Электронный ресурс]:Учебник Для СПО. - Москва: Издательство Юрайт, 2020. - 553 – Режим доступа: https://urait.ru/bcode/448997</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Трофимов В. В. Информатика в 2 т. Том 2. [Электронный ресурс]:Учебник Для СПО. - Москва: Издательство Юрайт, 2020. - 406 – Режим доступа: https://urait.ru/bcode/448998</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Новожилов О. П. Информатика в 2 ч. Часть 1. [Электронный ресурс]:Учебник Для СПО. - Москва: Издательство Юрайт, 2020. - 320 – Режим доступа: https://urait.ru/bcode/448995</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Кедрова Г. Е., Муромцева А. В., Муромцев В. В., Потемкин С. Б., Кушлянская Т. Е., Волкова М. В., Колыбасова В. В. Информатика для гуманитариев. [Электронный ресурс]:Учебник и практикум Для СПО. - Москва: Юрайт, 2020. - 439 – Режим доступа: https://urait.ru/bcode/456496</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Новожилов О. П. Информатика в 2 ч. Часть 2. [Электронный ресурс]:Учебник Для СПО. - Москва: Издательство Юрайт, 2020. - 302 – Режим доступа: https://urait.ru/bcode/448996</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Гаврилов М. В., Климов В. А. Информатика и информационные технологии. [Электронный ресурс]:Учебник Для СПО. - Москва: Издательство Юрайт, 2020. - 383 – Режим доступа: https://urait.ru/bcode/449286</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Завгородний В. И., Иванова Л. И., Магомедов Р. М., Миронова И. В., Некрылов И. И., Ниматулаев М. М., Савина С. В. Информатика для экономистов. Практикум. [Электронный ресурс]:Учебное пособие Для СПО. - Москва: Издательство Юрайт, 2019. - 298 – Режим доступа: https://urait.ru/bcode/446276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Поляков В. П., Косарев В. П., Голубева Н. Н., Завгородний В. И., Кижнер А. И., Кублик Е. И., Магомедов Р. М., Машникова О. В., Миронова И. В., Ниматулаев М. М., Порохина И. Ю., Савина С. В., Сонина Г. В., Цветкова О. Н. Информатика для экономистов. [Электронный ресурс]:Учебник Для СПО. - Москва: Юрайт, 2020. - 524 – Режим доступа: https://urait.ru/bcode/452397</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Попов А. М., Сотников В. Н., Нагаева Е. И., Зайцев М. А. Информатика и математика. [Электронный ресурс]:Учебник и практикум Для СПО. - Москва: Юрайт, 2020. - 484 – Режим доступа: https://urait.ru/bcode/450694</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Попов В. Б. Паскаль для школьников. [Электронный ресурс]:учебно-методическое пособие. - Москва: РИОР: ИНФРА-М, 2018. - 374 – Режим доступа: https://znanium.com/catalog/product/918475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Немцова Т.И., Назарова Ю.В. Практикум по информатике. [Электронный ресурс]:Учебное пособие. - Москва: Издательский Дом "ФОРУМ", 2020. - 288 – Режим доступа: https://znanium.com/catalog/product/1073058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Демин А. Ю., Дорофеев В. А. Информатика. Лабораторный практикум. [Электронный ресурс]:Учебное пособие Для СПО. - Москва: Юрайт, 2020. - 133 – Режим доступа: https://urait.ru/bcode/448945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Кравченко Л. В. Практикум по Microsoft Office 2007 (Word, Excel, Access), PhotoShop. [Электронный ресурс]:Учебно-методическая литература. - Москва: Издательство "ФОРУМ", 2020. - 168 – Режим доступа: https://znanium.com/catalog/product/1092636</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8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Интернет-университет</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http://www.intuit.ru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Т.В.</w:t>
            </w:r>
            <w:r>
              <w:rPr/>
              <w:t xml:space="preserve"> </w:t>
            </w:r>
            <w:r>
              <w:rPr>
                <w:rFonts w:ascii="Times New Roman" w:hAnsi="Times New Roman" w:cs="Times New Roman"/>
                <w:color w:val="#000000"/>
                <w:sz w:val="24"/>
                <w:szCs w:val="24"/>
              </w:rPr>
              <w:t>Фер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форма_osf_Информатика</dc:title>
  <dc:creator>FastReport.NET</dc:creator>
</cp:coreProperties>
</file>