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E3B9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67"/>
        </w:trPr>
        <w:tc>
          <w:tcPr>
            <w:tcW w:w="1521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217"/>
        </w:trPr>
        <w:tc>
          <w:tcPr>
            <w:tcW w:w="1521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 w:rsidRPr="00597E74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97E7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 w:rsidP="00597E7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25"/>
        </w:trPr>
        <w:tc>
          <w:tcPr>
            <w:tcW w:w="1521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E3B9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EE3B9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EE3B9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EE3B9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E3B9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 w:rsidRPr="00597E7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судебной экспертизы и система судебных экспертных учреждений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России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(ОПК-7)</w:t>
            </w: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правовая природа и общая характеристика судебной экспертизы  (ОПК-7)</w:t>
            </w: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и методика судебной экспертизы  (ОПК-7)</w:t>
            </w: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 содержание правового института судебной экспертизы в уголовном,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гражданском, арбитражном процессе  (ОПК-7)</w:t>
            </w: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(ОПК-7)</w:t>
            </w: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 w:rsidRPr="00597E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Судебный эксперт, его правовой статус  (ОПК-7)</w:t>
            </w: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и проведение судебной экспертизы.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(ОПК-7, 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 w:rsidRPr="00597E7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и практика решения экспертных задач. Экспертные ошибки и пути их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преодоления (ОПК-8)</w:t>
            </w: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новых видов судебных экспертиз</w:t>
            </w: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188"/>
        </w:trPr>
        <w:tc>
          <w:tcPr>
            <w:tcW w:w="1521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Default="00597E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E3B90">
        <w:trPr>
          <w:trHeight w:hRule="exact" w:val="201"/>
        </w:trPr>
        <w:tc>
          <w:tcPr>
            <w:tcW w:w="1521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E3B90" w:rsidRPr="00597E7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Судебно-экспертная деятельность: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правовое, теоретическое и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организационное обеспечение [Электронный ресурс]:учебник. - Москва: ООО "Юридическое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2021. - 400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/1227539</w:t>
            </w:r>
          </w:p>
        </w:tc>
      </w:tr>
      <w:tr w:rsidR="00EE3B90" w:rsidRPr="00597E7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Галяшина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 Теория судебной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экспертизы (Судебная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экспертология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"Юридическое издательство Норма", 2023. - 368 –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/1898872</w:t>
            </w:r>
          </w:p>
        </w:tc>
      </w:tr>
      <w:tr w:rsidR="00EE3B90" w:rsidRPr="00597E74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Надоненко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О.Н.,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Николаенкова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Соколова С.Л.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Смирнова И.В.,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Баранова К.И.,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Коковин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А.Ю.,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Кулюкин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И.В.,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Шуклин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А.Е.,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Кузеванова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О.А., Елохина С.Н.,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Куринова М.А. Назначение судебных экспертиз [Электронный ресурс]:учебное пособие. - Москва: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2023. - 227 – Режим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</w:t>
            </w:r>
            <w:r w:rsidRPr="00597E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/1912065</w:t>
            </w:r>
          </w:p>
        </w:tc>
      </w:tr>
      <w:tr w:rsidR="00EE3B90" w:rsidRPr="00597E7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 ресурс]:учебник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/511233</w:t>
            </w:r>
          </w:p>
        </w:tc>
      </w:tr>
    </w:tbl>
    <w:p w:rsidR="00EE3B90" w:rsidRPr="00597E74" w:rsidRDefault="00597E74">
      <w:pPr>
        <w:rPr>
          <w:sz w:val="0"/>
          <w:szCs w:val="0"/>
          <w:lang w:val="ru-RU"/>
        </w:rPr>
      </w:pPr>
      <w:r w:rsidRPr="00597E74">
        <w:rPr>
          <w:lang w:val="ru-RU"/>
        </w:rPr>
        <w:br w:type="page"/>
      </w:r>
    </w:p>
    <w:p w:rsidR="00EE3B90" w:rsidRPr="00597E74" w:rsidRDefault="00EE3B90">
      <w:pPr>
        <w:rPr>
          <w:lang w:val="ru-RU"/>
        </w:rPr>
        <w:sectPr w:rsidR="00EE3B90" w:rsidRPr="00597E7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E3B90" w:rsidRPr="00597E7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Судебная экспертиза в гражданском, арбитражном, административном и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уголовном процессе [Электронный ресурс]:монография : монография. - Москва: ООО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- 576 – Режим доступа:</w:t>
            </w:r>
            <w:r w:rsidRPr="00597E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/1902909</w:t>
            </w:r>
          </w:p>
        </w:tc>
      </w:tr>
      <w:tr w:rsidR="00EE3B90" w:rsidRPr="00597E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Аверьянова Т.В. Судебная экспертиза: Курс общей теории [Электронный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2023. - 480 – Режим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/2051288</w:t>
            </w:r>
          </w:p>
        </w:tc>
      </w:tr>
      <w:tr w:rsidR="00EE3B90" w:rsidRPr="00597E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Иванова Е.В., Майорова Е.И.,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Антихович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О.К. и др. Судебная экспертиза контролируемых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веществ [Электронный ресурс]:учебник. </w:t>
            </w:r>
            <w:proofErr w:type="gram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- 377 с – Режим доступа:</w:t>
            </w:r>
            <w:r w:rsidRPr="00597E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/1904326</w:t>
            </w:r>
          </w:p>
        </w:tc>
      </w:tr>
      <w:tr w:rsidR="00EE3B90" w:rsidRPr="00597E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Майлис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 Настольная книга эксперта [Электронн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ый ресурс</w:t>
            </w:r>
            <w:proofErr w:type="gram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- 303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/2121204</w:t>
            </w:r>
          </w:p>
        </w:tc>
      </w:tr>
      <w:tr w:rsidR="00EE3B90" w:rsidRPr="00597E74">
        <w:trPr>
          <w:trHeight w:hRule="exact" w:val="142"/>
        </w:trPr>
        <w:tc>
          <w:tcPr>
            <w:tcW w:w="10774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E3B90" w:rsidRPr="00597E74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Майлис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 Настольная книга эксперта [Электронный ресурс</w:t>
            </w:r>
            <w:proofErr w:type="gram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"ЮНИТИ-ДАНА", 2020. - 287 –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Режим доступа:</w:t>
            </w:r>
            <w:r w:rsidRPr="00597E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/1359077</w:t>
            </w:r>
          </w:p>
        </w:tc>
      </w:tr>
      <w:tr w:rsidR="00EE3B90" w:rsidRPr="00597E74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Судебная экспертиза в гражданском, арбитражном, административном и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уголовном процессе [Электронный ресурс]:монография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2022. - 576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/1846426</w:t>
            </w:r>
          </w:p>
        </w:tc>
      </w:tr>
      <w:tr w:rsidR="00EE3B90" w:rsidRPr="00597E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- 288 – Режим доступа:</w:t>
            </w:r>
            <w:r w:rsidRPr="00597E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/489334</w:t>
            </w:r>
          </w:p>
        </w:tc>
      </w:tr>
      <w:tr w:rsidR="00EE3B90" w:rsidRPr="00597E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Аверьянова Т.В. Судебная экспертиза: Курс общей теории [Электронный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2022. - 480 с. – Режим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/1862003</w:t>
            </w:r>
          </w:p>
        </w:tc>
      </w:tr>
      <w:tr w:rsidR="00EE3B90" w:rsidRPr="00597E74">
        <w:trPr>
          <w:trHeight w:hRule="exact" w:val="283"/>
        </w:trPr>
        <w:tc>
          <w:tcPr>
            <w:tcW w:w="10774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97E74">
              <w:rPr>
                <w:lang w:val="ru-RU"/>
              </w:rPr>
              <w:t xml:space="preserve"> </w:t>
            </w:r>
          </w:p>
        </w:tc>
      </w:tr>
      <w:tr w:rsidR="00EE3B90" w:rsidRPr="00597E74">
        <w:trPr>
          <w:trHeight w:hRule="exact" w:val="142"/>
        </w:trPr>
        <w:tc>
          <w:tcPr>
            <w:tcW w:w="10774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E3B90">
        <w:trPr>
          <w:trHeight w:hRule="exact" w:val="283"/>
        </w:trPr>
        <w:tc>
          <w:tcPr>
            <w:tcW w:w="10774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97E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97E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97E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97E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E3B90" w:rsidRPr="00597E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97E74">
              <w:rPr>
                <w:lang w:val="ru-RU"/>
              </w:rPr>
              <w:t xml:space="preserve"> </w:t>
            </w:r>
          </w:p>
        </w:tc>
      </w:tr>
      <w:tr w:rsidR="00EE3B9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97E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97E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97E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E3B90" w:rsidRPr="00597E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97E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97E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97E74">
              <w:rPr>
                <w:lang w:val="ru-RU"/>
              </w:rPr>
              <w:t xml:space="preserve"> </w:t>
            </w:r>
          </w:p>
        </w:tc>
      </w:tr>
      <w:tr w:rsidR="00EE3B90" w:rsidRPr="00597E74">
        <w:trPr>
          <w:trHeight w:hRule="exact" w:val="142"/>
        </w:trPr>
        <w:tc>
          <w:tcPr>
            <w:tcW w:w="10774" w:type="dxa"/>
          </w:tcPr>
          <w:p w:rsidR="00EE3B90" w:rsidRPr="00597E74" w:rsidRDefault="00EE3B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3B90" w:rsidRPr="00597E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97E74">
              <w:rPr>
                <w:lang w:val="ru-RU"/>
              </w:rPr>
              <w:br/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E3B9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97E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E3B90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E3B90" w:rsidRPr="00597E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97E74">
              <w:rPr>
                <w:lang w:val="ru-RU"/>
              </w:rPr>
              <w:t xml:space="preserve"> </w:t>
            </w:r>
          </w:p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lang w:val="ru-RU"/>
              </w:rPr>
              <w:t xml:space="preserve"> </w:t>
            </w:r>
          </w:p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lang w:val="ru-RU"/>
              </w:rPr>
              <w:t xml:space="preserve"> </w:t>
            </w:r>
          </w:p>
        </w:tc>
      </w:tr>
      <w:tr w:rsidR="00EE3B90" w:rsidRPr="00597E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597E74">
              <w:rPr>
                <w:lang w:val="ru-RU"/>
              </w:rPr>
              <w:t xml:space="preserve"> </w:t>
            </w:r>
          </w:p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97E74">
              <w:rPr>
                <w:lang w:val="ru-RU"/>
              </w:rPr>
              <w:t xml:space="preserve"> </w:t>
            </w:r>
          </w:p>
        </w:tc>
      </w:tr>
      <w:tr w:rsidR="00EE3B9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597E74">
              <w:rPr>
                <w:lang w:val="ru-RU"/>
              </w:rPr>
              <w:t xml:space="preserve"> </w:t>
            </w:r>
          </w:p>
          <w:p w:rsidR="00EE3B90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</w:tbl>
    <w:p w:rsidR="00EE3B90" w:rsidRDefault="00597E74">
      <w:pPr>
        <w:rPr>
          <w:sz w:val="0"/>
          <w:szCs w:val="0"/>
        </w:rPr>
      </w:pPr>
      <w:r>
        <w:br w:type="page"/>
      </w:r>
    </w:p>
    <w:p w:rsidR="00EE3B90" w:rsidRDefault="00EE3B90">
      <w:pPr>
        <w:sectPr w:rsidR="00EE3B9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E3B90" w:rsidRPr="00597E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Официальный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597E74">
              <w:rPr>
                <w:lang w:val="ru-RU"/>
              </w:rPr>
              <w:t xml:space="preserve"> </w:t>
            </w:r>
          </w:p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97E74">
              <w:rPr>
                <w:lang w:val="ru-RU"/>
              </w:rPr>
              <w:t xml:space="preserve"> </w:t>
            </w:r>
          </w:p>
        </w:tc>
      </w:tr>
      <w:tr w:rsidR="00EE3B9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юстиции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597E74">
              <w:rPr>
                <w:lang w:val="ru-RU"/>
              </w:rPr>
              <w:t xml:space="preserve"> </w:t>
            </w:r>
          </w:p>
          <w:p w:rsidR="00EE3B90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https://minjust.gov.ru/</w:t>
            </w:r>
            <w:r>
              <w:t xml:space="preserve"> </w:t>
            </w:r>
          </w:p>
        </w:tc>
      </w:tr>
      <w:tr w:rsidR="00EE3B9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РФЦСЭ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Минюсте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597E74">
              <w:rPr>
                <w:lang w:val="ru-RU"/>
              </w:rPr>
              <w:t xml:space="preserve"> </w:t>
            </w:r>
          </w:p>
          <w:p w:rsidR="00EE3B90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http://www.sudexpert.ru/</w:t>
            </w:r>
            <w:r>
              <w:t xml:space="preserve"> </w:t>
            </w:r>
          </w:p>
        </w:tc>
      </w:tr>
      <w:tr w:rsidR="00EE3B90" w:rsidRPr="00597E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интернет-сайт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внутренних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дел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597E74">
              <w:rPr>
                <w:lang w:val="ru-RU"/>
              </w:rPr>
              <w:t xml:space="preserve"> </w:t>
            </w:r>
          </w:p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xn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aew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xn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</w:t>
            </w:r>
            <w:proofErr w:type="spellEnd"/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97E74">
              <w:rPr>
                <w:lang w:val="ru-RU"/>
              </w:rPr>
              <w:t xml:space="preserve"> </w:t>
            </w:r>
          </w:p>
        </w:tc>
      </w:tr>
      <w:tr w:rsidR="00EE3B9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3B90" w:rsidRPr="00597E74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безопасности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597E74">
              <w:rPr>
                <w:lang w:val="ru-RU"/>
              </w:rPr>
              <w:t xml:space="preserve"> </w:t>
            </w:r>
          </w:p>
          <w:p w:rsidR="00EE3B90" w:rsidRDefault="00597E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http://fsb.ru</w:t>
            </w:r>
            <w:r>
              <w:t xml:space="preserve"> </w:t>
            </w:r>
          </w:p>
        </w:tc>
      </w:tr>
      <w:tr w:rsidR="00EE3B90">
        <w:trPr>
          <w:trHeight w:hRule="exact" w:val="142"/>
        </w:trPr>
        <w:tc>
          <w:tcPr>
            <w:tcW w:w="10774" w:type="dxa"/>
          </w:tcPr>
          <w:p w:rsidR="00EE3B90" w:rsidRDefault="00EE3B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3B90" w:rsidRPr="00597E7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B90" w:rsidRPr="00597E74" w:rsidRDefault="00597E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97E74">
              <w:rPr>
                <w:lang w:val="ru-RU"/>
              </w:rPr>
              <w:t xml:space="preserve"> </w:t>
            </w:r>
            <w:r w:rsidRPr="0059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97E74">
              <w:rPr>
                <w:lang w:val="ru-RU"/>
              </w:rPr>
              <w:t xml:space="preserve"> </w:t>
            </w:r>
          </w:p>
        </w:tc>
      </w:tr>
    </w:tbl>
    <w:p w:rsidR="00597E74" w:rsidRDefault="00597E74">
      <w:r>
        <w:rPr>
          <w:color w:val="FFFFFF"/>
          <w:sz w:val="2"/>
          <w:szCs w:val="2"/>
        </w:rPr>
        <w:t>.</w:t>
      </w:r>
    </w:p>
    <w:p w:rsidR="00597E74" w:rsidRDefault="00597E74" w:rsidP="00597E74">
      <w:pPr>
        <w:tabs>
          <w:tab w:val="left" w:pos="3180"/>
        </w:tabs>
      </w:pPr>
      <w:r>
        <w:tab/>
      </w:r>
    </w:p>
    <w:p w:rsidR="00597E74" w:rsidRDefault="00597E74">
      <w:r>
        <w:br w:type="page"/>
      </w:r>
    </w:p>
    <w:p w:rsidR="00597E74" w:rsidRPr="00597E74" w:rsidRDefault="00597E74" w:rsidP="00597E74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97E7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Пере</w:t>
      </w:r>
      <w:bookmarkStart w:id="0" w:name="_GoBack"/>
      <w:bookmarkEnd w:id="0"/>
      <w:r w:rsidRPr="00597E7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чень курсовых работ по дисциплине </w:t>
      </w:r>
    </w:p>
    <w:p w:rsidR="00597E74" w:rsidRPr="00597E74" w:rsidRDefault="00597E74" w:rsidP="00597E74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97E7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«Теория судебной экспертизы»</w:t>
      </w:r>
    </w:p>
    <w:p w:rsidR="00597E74" w:rsidRPr="00597E74" w:rsidRDefault="00597E74" w:rsidP="00597E74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ru-RU" w:eastAsia="ru-RU"/>
        </w:rPr>
      </w:pP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Судебная экспертиза: концептуальные и методологические проблемы.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История развития экспертных учреждений в Российской Федерации: проблемы и перспективы.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Понятие, принципы и правовая природа судебно-экспертной деятельности.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Правовое регулирование судебно-экспертной деятельности в России.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Отечественный и зарубежный опыт судебно-экспертной деятельности.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Процессуальный порядок назначения и производства экспертизы в уголовном судопроизводстве.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Процессуальный порядок назначения и производства экспертизы в арбитражном и гражданском процессе.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Судебная экспертиза в структуре правовой деятельности: история и современность.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Учение о свойствах и признаках объектов судебных экспертиз.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Организационно-правовые аспекты назначения судебных экспертиз: проблемы и перспективы.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Идентификация и установление родовой (групповой) принадлежности экспертиз: проблемный аспект.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Процесс экспертного исследования: характеристика, методология, стадии, инновации.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Основные задачи традиционных криминалистических экспертиз: теория и практика.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Место и роль частных криминалистических теорий в развитии общей теории судебной экспертизы.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Правовой статус эксперта: теория и практика.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Формы использования специальных знаний в судопроизводстве: методологический аспект.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Оценка научной достоверности и доказательственного значения результатов экспертизы: теоретико-правовой и методологический аспекты.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Этапы назначения судебной экспертизы: концептуальные основы и проблемный подход.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Правовые основания применения методов и средств в судебной экспертизе.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Соотношение методов теории судебной экспертизы и практической экспертной деятельности.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Классификация методов и средств экспертных исследований.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Получение образцов для сравнительного исследования следователем.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Экспертные диагностические задачи: правовая и научная характеристика.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Использование современных возможностей экспертных исследований при расследовании бандитизма.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Сравнение как метод исследования при производстве </w:t>
      </w:r>
      <w:proofErr w:type="spellStart"/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трасологических</w:t>
      </w:r>
      <w:proofErr w:type="spellEnd"/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экспертиз.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Возможности судебных экспертиз при расследовании экологических преступлений.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Дополнительная и повторная судебная экспертиза: понятие, сущность, отличие.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Современное состояние и перспективы развития судебной хроматографии.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Порядок и основания назначения судебных экспертиз по различным категориям дел: анализ процессуального законодательства.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Подготовка к производству судебной экспертизы: анализ правовых и методологических проблем.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Судебная экспертиза и документальная ревизия, проводимой по инициативе следователя: отличия и проблемы правовых границ.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Организация и производство экспертизы по делам о незаконном обороте наркотических и психотропных веществ: методология, объекты, проблемы.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Организация и производство экспертиз по делам о взрывах: методология, задачи, объекты, проблемы.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Содержание заключения эксперта и критерии его оценки в российской правоприменительной деятельности.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Судебные экспертизы, назначаемые при расследовании дорожно-транспортных преступлений: общая характеристика и проблемные вопросы.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Фотопортретная</w:t>
      </w:r>
      <w:proofErr w:type="spellEnd"/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экспертиза: общая характеристика, методология, задачи, объекты, особенности организации и проведения.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Идентификационная экспертиза: понятие, методология, значение в практике </w:t>
      </w:r>
      <w:proofErr w:type="spellStart"/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правоприменения</w:t>
      </w:r>
      <w:proofErr w:type="spellEnd"/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Использование специальных знаний при установлении фактических обстоятельств уголовного дела.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Взаимодействие следователя и эксперта-криминалиста при производстве следственных действий.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Соотношение заключения эксперта с другими средствами доказывания в уголовном судопроизводстве: дискуссионные аспекты.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Экспертиза вещественных доказательств микрочастиц: общая характеристика, методология, объекты, особенности организации и производства.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Криминалистическая экспертиза аудио- и видеозаписей: общая характеристика, методология, задачи, объекты, особенности организации и производства.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Комплексные судебно-экспертные исследования: методология, особенности организации и производства.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Лингвистическая экспертиза: общая характеристика, методология, задачи, объекты, особенности организации и производства.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Экспертиза текста: общая характеристика, методология, задачи, объекты, особенности организации и производства.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Экономическая экспертиза как класс экспертных исследований: особенности методологии, организации и производства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Организация и производство судебно-бухгалтерской экспертизы. 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Организация и производство финансово-экономической экспертизы.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Особенности правового статуса эксперта и специалиста: анализ норм материального и процессуального права.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Экспертные ошибки и их предупреждение.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Форма, содержание и структура заключения эксперта: анализ процессуального законодательства.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Выводы эксперта и их виды: методология и </w:t>
      </w:r>
      <w:proofErr w:type="spellStart"/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практикоприменение</w:t>
      </w:r>
      <w:proofErr w:type="spellEnd"/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>Допрос эксперта: правовые аспекты и практические проблемы.</w:t>
      </w:r>
    </w:p>
    <w:p w:rsidR="00597E74" w:rsidRPr="00597E74" w:rsidRDefault="00597E74" w:rsidP="00597E7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Обязательное проведение судебной экспертизы: правовые предпосылки и последствия.</w:t>
      </w:r>
    </w:p>
    <w:p w:rsidR="00EE3B90" w:rsidRPr="00597E74" w:rsidRDefault="00597E74" w:rsidP="00597E74">
      <w:pPr>
        <w:tabs>
          <w:tab w:val="left" w:pos="3180"/>
        </w:tabs>
        <w:rPr>
          <w:lang w:val="ru-RU"/>
        </w:rPr>
      </w:pP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Новые виды судебных экспертиз в конце ХХ – начале </w:t>
      </w:r>
      <w:r w:rsidRPr="00CD5C90">
        <w:rPr>
          <w:rFonts w:ascii="Times New Roman" w:eastAsia="Calibri" w:hAnsi="Times New Roman" w:cs="Times New Roman"/>
          <w:sz w:val="24"/>
          <w:szCs w:val="24"/>
        </w:rPr>
        <w:t>XXI</w:t>
      </w:r>
      <w:r w:rsidRPr="00597E7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вв.</w:t>
      </w:r>
    </w:p>
    <w:sectPr w:rsidR="00EE3B90" w:rsidRPr="00597E7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91082"/>
    <w:multiLevelType w:val="hybridMultilevel"/>
    <w:tmpl w:val="0706D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97E74"/>
    <w:rsid w:val="00D31453"/>
    <w:rsid w:val="00E209E2"/>
    <w:rsid w:val="00EE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5E41B"/>
  <w15:docId w15:val="{B4B66ECB-A22E-4708-AC41-9D0DEBB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1593</Words>
  <Characters>9085</Characters>
  <Application>Microsoft Office Word</Application>
  <DocSecurity>0</DocSecurity>
  <Lines>75</Lines>
  <Paragraphs>21</Paragraphs>
  <ScaleCrop>false</ScaleCrop>
  <Company>УрГЭУ</Company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2024-2025_40_05_03-СЭ-2024_очное_plx_Теория судебной экспертизы</dc:title>
  <dc:creator>FastReport.NET</dc:creator>
  <cp:lastModifiedBy>Овсянникова Анастасия Геннадьевна</cp:lastModifiedBy>
  <cp:revision>2</cp:revision>
  <dcterms:created xsi:type="dcterms:W3CDTF">2024-01-19T05:15:00Z</dcterms:created>
  <dcterms:modified xsi:type="dcterms:W3CDTF">2024-01-19T05:16:00Z</dcterms:modified>
</cp:coreProperties>
</file>