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34C2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67"/>
        </w:trPr>
        <w:tc>
          <w:tcPr>
            <w:tcW w:w="1521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500"/>
        </w:trPr>
        <w:tc>
          <w:tcPr>
            <w:tcW w:w="1521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 w:rsidRPr="007D66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7D66F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 w:rsidRPr="007D66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7D66F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574"/>
        </w:trPr>
        <w:tc>
          <w:tcPr>
            <w:tcW w:w="1521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34C2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334C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334C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334C2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34C2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проектирования. Организация проведения технологических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 при проектировании или модернизации предприятий общественного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 w:rsidRPr="007D66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Pr="007D66F7" w:rsidRDefault="007D66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производственной программы предприятия  (ПК-7)</w:t>
            </w:r>
          </w:p>
        </w:tc>
        <w:tc>
          <w:tcPr>
            <w:tcW w:w="8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 w:rsidRPr="007D66F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Pr="007D66F7" w:rsidRDefault="007D66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расчеты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проектировании (модернизации) предприятий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 (ПК-7)</w:t>
            </w:r>
          </w:p>
        </w:tc>
        <w:tc>
          <w:tcPr>
            <w:tcW w:w="8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 w:rsidRPr="007D66F7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Pr="007D66F7" w:rsidRDefault="007D66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количества производственного персонала. Планировочное решение цехов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предприятий общественного питания, в </w:t>
            </w:r>
            <w:proofErr w:type="spellStart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 использованием систем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автоматизированного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 стандартного программного обеспечения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(ПК-7)</w:t>
            </w:r>
          </w:p>
        </w:tc>
        <w:tc>
          <w:tcPr>
            <w:tcW w:w="8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 w:rsidRPr="007D66F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Pr="007D66F7" w:rsidRDefault="007D66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Технико-технологические решения проектной документации предприятий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(ПК-7)</w:t>
            </w:r>
          </w:p>
        </w:tc>
        <w:tc>
          <w:tcPr>
            <w:tcW w:w="8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 w:rsidRPr="007D66F7">
        <w:trPr>
          <w:trHeight w:hRule="exact" w:val="302"/>
        </w:trPr>
        <w:tc>
          <w:tcPr>
            <w:tcW w:w="1521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Default="007D66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34C22">
        <w:trPr>
          <w:trHeight w:hRule="exact" w:val="201"/>
        </w:trPr>
        <w:tc>
          <w:tcPr>
            <w:tcW w:w="1521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C22" w:rsidRPr="007D66F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Дашков Л.П., </w:t>
            </w:r>
            <w:proofErr w:type="spellStart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В.К. Организация, технология и проектирование предприятий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 торговле) [Электронный ресурс]:учебник. - Москва: Издательско-торговая корпорация "Дашков и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К", 2019. - 456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/1091479</w:t>
            </w:r>
          </w:p>
        </w:tc>
      </w:tr>
      <w:tr w:rsidR="00334C22" w:rsidRPr="007D66F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 w:rsidRPr="007D66F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Пасько О. В., </w:t>
            </w:r>
            <w:proofErr w:type="spellStart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Автюхова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Проектирование предприятий общественного питания.</w:t>
            </w:r>
            <w:r w:rsidRPr="007D66F7">
              <w:rPr>
                <w:lang w:val="ru-RU"/>
              </w:rPr>
              <w:br/>
            </w:r>
            <w:proofErr w:type="spellStart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Доготовочные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цеха и торговые помещения [Электронный ресурс]:Учебное пособие для вузов. -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/491759</w:t>
            </w:r>
          </w:p>
        </w:tc>
      </w:tr>
      <w:tr w:rsidR="00334C22" w:rsidRPr="007D66F7">
        <w:trPr>
          <w:trHeight w:hRule="exact" w:val="142"/>
        </w:trPr>
        <w:tc>
          <w:tcPr>
            <w:tcW w:w="1521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C22" w:rsidRPr="007D66F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Васюкова А.Т. Проектирование предприятий общественного питания [Электронный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Издательско-торговая корпорация "Дашков и К", 2018. - 144 –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/430289</w:t>
            </w:r>
          </w:p>
        </w:tc>
      </w:tr>
      <w:tr w:rsidR="00334C22" w:rsidRPr="007D66F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 w:rsidRPr="007D66F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Давыдкина И.Б. Проектирование и организация торгового пространства предприятий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 торговли и общественного питания [Электронный ресурс]:учебное пособие. - Москва: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2017. - 266 – Режим доступа:</w:t>
            </w:r>
            <w:r w:rsidRPr="007D66F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/899751</w:t>
            </w:r>
          </w:p>
        </w:tc>
      </w:tr>
    </w:tbl>
    <w:p w:rsidR="00334C22" w:rsidRPr="007D66F7" w:rsidRDefault="007D66F7">
      <w:pPr>
        <w:rPr>
          <w:sz w:val="0"/>
          <w:szCs w:val="0"/>
          <w:lang w:val="ru-RU"/>
        </w:rPr>
      </w:pPr>
      <w:r w:rsidRPr="007D66F7">
        <w:rPr>
          <w:lang w:val="ru-RU"/>
        </w:rPr>
        <w:br w:type="page"/>
      </w:r>
    </w:p>
    <w:p w:rsidR="00334C22" w:rsidRPr="007D66F7" w:rsidRDefault="00334C22">
      <w:pPr>
        <w:rPr>
          <w:lang w:val="ru-RU"/>
        </w:rPr>
        <w:sectPr w:rsidR="00334C22" w:rsidRPr="007D66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34C22" w:rsidRPr="007D66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Гращенков Д. В., </w:t>
            </w:r>
            <w:proofErr w:type="spellStart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Технологическое проектирование предприятий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[Электронный ресурс]:учебное пособие. - Екатеринбург: [Издательство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УрГЭУ], 2018. - 195 – Режим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491204.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34C22" w:rsidRPr="007D66F7">
        <w:trPr>
          <w:trHeight w:hRule="exact" w:val="283"/>
        </w:trPr>
        <w:tc>
          <w:tcPr>
            <w:tcW w:w="10774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 w:rsidRPr="007D66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Pr="007D66F7" w:rsidRDefault="007D66F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D66F7">
              <w:rPr>
                <w:lang w:val="ru-RU"/>
              </w:rPr>
              <w:t xml:space="preserve"> </w:t>
            </w:r>
          </w:p>
        </w:tc>
      </w:tr>
      <w:tr w:rsidR="00334C22" w:rsidRPr="007D66F7">
        <w:trPr>
          <w:trHeight w:hRule="exact" w:val="142"/>
        </w:trPr>
        <w:tc>
          <w:tcPr>
            <w:tcW w:w="10774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C22">
        <w:trPr>
          <w:trHeight w:hRule="exact" w:val="284"/>
        </w:trPr>
        <w:tc>
          <w:tcPr>
            <w:tcW w:w="10774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 w:rsidRPr="007D66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66F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66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66F7">
              <w:rPr>
                <w:lang w:val="ru-RU"/>
              </w:rPr>
              <w:t xml:space="preserve"> </w:t>
            </w:r>
          </w:p>
        </w:tc>
      </w:tr>
      <w:tr w:rsidR="00334C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66F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66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D66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34C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D66F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D66F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D66F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D66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34C22" w:rsidRPr="007D66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66F7">
              <w:rPr>
                <w:lang w:val="ru-RU"/>
              </w:rPr>
              <w:t xml:space="preserve"> </w:t>
            </w:r>
          </w:p>
        </w:tc>
      </w:tr>
      <w:tr w:rsidR="00334C22" w:rsidRPr="007D66F7">
        <w:trPr>
          <w:trHeight w:hRule="exact" w:val="142"/>
        </w:trPr>
        <w:tc>
          <w:tcPr>
            <w:tcW w:w="10774" w:type="dxa"/>
          </w:tcPr>
          <w:p w:rsidR="00334C22" w:rsidRPr="007D66F7" w:rsidRDefault="00334C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4C22" w:rsidRPr="007D66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D66F7">
              <w:rPr>
                <w:lang w:val="ru-RU"/>
              </w:rPr>
              <w:br/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34C22" w:rsidRPr="007D66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31.12.2024</w:t>
            </w:r>
            <w:r w:rsidRPr="007D66F7">
              <w:rPr>
                <w:lang w:val="ru-RU"/>
              </w:rPr>
              <w:t xml:space="preserve"> </w:t>
            </w:r>
          </w:p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lang w:val="ru-RU"/>
              </w:rPr>
              <w:t xml:space="preserve"> </w:t>
            </w:r>
          </w:p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lang w:val="ru-RU"/>
              </w:rPr>
              <w:t xml:space="preserve"> </w:t>
            </w:r>
          </w:p>
        </w:tc>
      </w:tr>
      <w:tr w:rsidR="00334C22" w:rsidRPr="007D66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агентство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регулированию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метрологии</w:t>
            </w:r>
            <w:r w:rsidRPr="007D66F7">
              <w:rPr>
                <w:lang w:val="ru-RU"/>
              </w:rPr>
              <w:t xml:space="preserve"> </w:t>
            </w:r>
          </w:p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gost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default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aspx</w:t>
            </w:r>
            <w:proofErr w:type="spellEnd"/>
            <w:r w:rsidRPr="007D66F7">
              <w:rPr>
                <w:lang w:val="ru-RU"/>
              </w:rPr>
              <w:t xml:space="preserve"> </w:t>
            </w:r>
          </w:p>
        </w:tc>
      </w:tr>
      <w:tr w:rsidR="00334C22" w:rsidRPr="007D66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расчетов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</w:t>
            </w:r>
            <w:r w:rsidRPr="007D66F7">
              <w:rPr>
                <w:lang w:val="ru-RU"/>
              </w:rPr>
              <w:t xml:space="preserve"> </w:t>
            </w:r>
          </w:p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edtd</w:t>
            </w:r>
            <w:proofErr w:type="spellEnd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66F7">
              <w:rPr>
                <w:lang w:val="ru-RU"/>
              </w:rPr>
              <w:t xml:space="preserve"> </w:t>
            </w:r>
          </w:p>
        </w:tc>
      </w:tr>
      <w:tr w:rsidR="00334C2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4C22" w:rsidRPr="007D66F7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надзору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потребителей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благополучия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  <w:r w:rsidRPr="007D66F7">
              <w:rPr>
                <w:lang w:val="ru-RU"/>
              </w:rPr>
              <w:t xml:space="preserve"> </w:t>
            </w:r>
          </w:p>
          <w:p w:rsidR="00334C22" w:rsidRDefault="007D66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http://rospotrebnadzor.ru</w:t>
            </w:r>
            <w:r>
              <w:t xml:space="preserve"> </w:t>
            </w:r>
          </w:p>
        </w:tc>
      </w:tr>
      <w:tr w:rsidR="00334C22">
        <w:trPr>
          <w:trHeight w:hRule="exact" w:val="142"/>
        </w:trPr>
        <w:tc>
          <w:tcPr>
            <w:tcW w:w="10774" w:type="dxa"/>
          </w:tcPr>
          <w:p w:rsidR="00334C22" w:rsidRDefault="00334C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4C22" w:rsidRPr="007D66F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4C22" w:rsidRPr="007D66F7" w:rsidRDefault="007D66F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D66F7">
              <w:rPr>
                <w:lang w:val="ru-RU"/>
              </w:rPr>
              <w:t xml:space="preserve"> </w:t>
            </w:r>
            <w:proofErr w:type="spellStart"/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7D66F7">
              <w:rPr>
                <w:lang w:val="ru-RU"/>
              </w:rPr>
              <w:t xml:space="preserve"> </w:t>
            </w:r>
            <w:r w:rsidRPr="007D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7D66F7">
              <w:rPr>
                <w:lang w:val="ru-RU"/>
              </w:rPr>
              <w:t xml:space="preserve"> </w:t>
            </w:r>
          </w:p>
        </w:tc>
      </w:tr>
    </w:tbl>
    <w:p w:rsidR="007D66F7" w:rsidRDefault="007D66F7">
      <w:r>
        <w:rPr>
          <w:color w:val="FFFFFF"/>
          <w:sz w:val="2"/>
          <w:szCs w:val="2"/>
        </w:rPr>
        <w:t>.</w:t>
      </w:r>
    </w:p>
    <w:p w:rsidR="007D66F7" w:rsidRDefault="007D66F7" w:rsidP="007D66F7">
      <w:pPr>
        <w:tabs>
          <w:tab w:val="left" w:pos="2520"/>
        </w:tabs>
      </w:pPr>
      <w:r>
        <w:tab/>
      </w:r>
    </w:p>
    <w:p w:rsidR="007D66F7" w:rsidRDefault="007D66F7">
      <w:r>
        <w:br w:type="page"/>
      </w:r>
    </w:p>
    <w:p w:rsidR="007D66F7" w:rsidRPr="009C60D8" w:rsidRDefault="007D66F7" w:rsidP="007D66F7">
      <w:pPr>
        <w:jc w:val="center"/>
        <w:rPr>
          <w:b/>
          <w:snapToGrid w:val="0"/>
        </w:rPr>
      </w:pPr>
      <w:proofErr w:type="spellStart"/>
      <w:r w:rsidRPr="009C60D8">
        <w:rPr>
          <w:b/>
          <w:snapToGrid w:val="0"/>
        </w:rPr>
        <w:lastRenderedPageBreak/>
        <w:t>Перечень</w:t>
      </w:r>
      <w:proofErr w:type="spellEnd"/>
      <w:r w:rsidRPr="009C60D8">
        <w:rPr>
          <w:b/>
          <w:snapToGrid w:val="0"/>
        </w:rPr>
        <w:t xml:space="preserve"> </w:t>
      </w:r>
      <w:proofErr w:type="spellStart"/>
      <w:r w:rsidRPr="009C60D8">
        <w:rPr>
          <w:b/>
          <w:snapToGrid w:val="0"/>
        </w:rPr>
        <w:t>курсовых</w:t>
      </w:r>
      <w:proofErr w:type="spellEnd"/>
      <w:r w:rsidRPr="009C60D8">
        <w:rPr>
          <w:b/>
          <w:snapToGrid w:val="0"/>
        </w:rPr>
        <w:t xml:space="preserve"> </w:t>
      </w:r>
      <w:proofErr w:type="spellStart"/>
      <w:r w:rsidRPr="009C60D8">
        <w:rPr>
          <w:b/>
          <w:snapToGrid w:val="0"/>
        </w:rPr>
        <w:t>работ</w:t>
      </w:r>
      <w:proofErr w:type="spellEnd"/>
    </w:p>
    <w:p w:rsidR="007D66F7" w:rsidRPr="009C60D8" w:rsidRDefault="007D66F7" w:rsidP="007D66F7">
      <w:pPr>
        <w:jc w:val="center"/>
        <w:rPr>
          <w:b/>
          <w:snapToGrid w:val="0"/>
        </w:rPr>
      </w:pPr>
    </w:p>
    <w:p w:rsidR="007D66F7" w:rsidRPr="009C60D8" w:rsidRDefault="007D66F7" w:rsidP="007D66F7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горячего цеха различных типов предприятий общественного питания (кафе, бара, столовой, ресторана и пр.)</w:t>
      </w:r>
    </w:p>
    <w:p w:rsidR="007D66F7" w:rsidRPr="009C60D8" w:rsidRDefault="007D66F7" w:rsidP="007D66F7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мучного цеха различных типов предприятий общественного питания (кафе, столовой, ресторана и пр.)</w:t>
      </w:r>
    </w:p>
    <w:p w:rsidR="007D66F7" w:rsidRPr="009C60D8" w:rsidRDefault="007D66F7" w:rsidP="007D66F7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холодного цеха различных типов предприятий общественного питания (кафе, бара, столовой, ресторана и пр.)</w:t>
      </w:r>
    </w:p>
    <w:p w:rsidR="007D66F7" w:rsidRPr="009C60D8" w:rsidRDefault="007D66F7" w:rsidP="007D66F7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кондитерского цеха различных типов предприятий общественного питания (кафе, столовой, ресторана и пр.)</w:t>
      </w:r>
    </w:p>
    <w:p w:rsidR="00334C22" w:rsidRPr="007D66F7" w:rsidRDefault="00334C22" w:rsidP="007D66F7">
      <w:pPr>
        <w:tabs>
          <w:tab w:val="left" w:pos="2520"/>
        </w:tabs>
        <w:rPr>
          <w:lang w:val="ru-RU"/>
        </w:rPr>
      </w:pPr>
      <w:bookmarkStart w:id="0" w:name="_GoBack"/>
      <w:bookmarkEnd w:id="0"/>
    </w:p>
    <w:sectPr w:rsidR="00334C22" w:rsidRPr="007D66F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41EC"/>
    <w:multiLevelType w:val="hybridMultilevel"/>
    <w:tmpl w:val="84A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4C22"/>
    <w:rsid w:val="007D66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CFAB58-21D4-4088-9CF9-61B874E7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99"/>
    <w:qFormat/>
    <w:rsid w:val="007D6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Company>УрГЭУ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2023-2024_19_03_04-ОиУПП-2023_очное_plx_Проектирование предприятий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2024-04-23T04:05:00Z</dcterms:created>
  <dcterms:modified xsi:type="dcterms:W3CDTF">2024-04-23T04:05:00Z</dcterms:modified>
</cp:coreProperties>
</file>