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376F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67"/>
        </w:trPr>
        <w:tc>
          <w:tcPr>
            <w:tcW w:w="1521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00"/>
        </w:trPr>
        <w:tc>
          <w:tcPr>
            <w:tcW w:w="1521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A6614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 w:rsidR="009F073A">
              <w:t xml:space="preserve"> </w:t>
            </w: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74"/>
        </w:trPr>
        <w:tc>
          <w:tcPr>
            <w:tcW w:w="1521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70"/>
        </w:trPr>
        <w:tc>
          <w:tcPr>
            <w:tcW w:w="1521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70"/>
        </w:trPr>
        <w:tc>
          <w:tcPr>
            <w:tcW w:w="1521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376F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2376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2376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2376F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376F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гражданского права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Граждане (физические лица) как субъекты гражданского права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как субъекты гражданского права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Публично-правовые образования как субъекты гражданского права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неимущественные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Сделки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Представительство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доверенность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Сроки в гражданском праве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(общие положения)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вещные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права собственности и других вещных прав (ОПК-2, ОПК-3)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об обязательствах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обеспечения исполнения обязательств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о договорах (ОПК-2, ОПК-3)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Гражданско-правовая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Купля-продажа. Мена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Рента и пожизненное содержание с иждивением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Аренда. Безвозмездное пользование имуществом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Наем жилого помещения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376F4" w:rsidRPr="009F073A" w:rsidRDefault="009F073A">
      <w:pPr>
        <w:rPr>
          <w:sz w:val="0"/>
          <w:szCs w:val="0"/>
          <w:lang w:val="ru-RU"/>
        </w:rPr>
      </w:pPr>
      <w:r w:rsidRPr="009F073A">
        <w:rPr>
          <w:lang w:val="ru-RU"/>
        </w:rPr>
        <w:br w:type="page"/>
      </w:r>
    </w:p>
    <w:p w:rsidR="002376F4" w:rsidRPr="009F073A" w:rsidRDefault="002376F4">
      <w:pPr>
        <w:rPr>
          <w:lang w:val="ru-RU"/>
        </w:rPr>
        <w:sectPr w:rsidR="002376F4" w:rsidRPr="009F073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2376F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Подряд. Выполнение научно-исследовательских, опытно-конструкторских и</w:t>
            </w:r>
          </w:p>
          <w:p w:rsidR="002376F4" w:rsidRPr="009F073A" w:rsidRDefault="002376F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2376F4" w:rsidRDefault="009F073A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Возмездное оказание услуг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Перевозка. Транспортная экспедиция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Заем и кредит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Банковский вклад. Банковский счет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ОПК-3,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Поручение, комиссия и агентирование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Доверительное управление имуществом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концессия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товарищество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из односторонних действий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из причинения вреда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из неосновательного обогащения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российского наследственного права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наследственного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о наследовании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завещанию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Наследование по закону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ОПК-3)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наследственного имущества и управление им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Наследование отдельных видов имущества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права интеллектуальной собственности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 интеллектуальной собственности (ОПК-2)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Права, смежные с авторскими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Патентное право (ОПК-2, ОПК-3,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селекционное достижение (ОПК-2, ОПК-3,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топологии интегральных микросхем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секрет производства (ноу-хау)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 на средства индивидуализации юридических лиц, товаров, работ, услуг и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 (ОПК-2,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интеллектуальных прав субъектов (ОПК-2, ОПК-3, ОПК-5)</w:t>
            </w: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302"/>
        </w:trPr>
        <w:tc>
          <w:tcPr>
            <w:tcW w:w="1521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Default="009F07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376F4">
        <w:trPr>
          <w:trHeight w:hRule="exact" w:val="201"/>
        </w:trPr>
        <w:tc>
          <w:tcPr>
            <w:tcW w:w="1521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76F4" w:rsidRPr="00A6614D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Белов В. А. Гражданское право в 2 т. Том 1. Общая часть [Электронный ресурс]:учебник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- 451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/512563</w:t>
            </w:r>
          </w:p>
        </w:tc>
      </w:tr>
      <w:tr w:rsidR="002376F4" w:rsidRPr="00A6614D">
        <w:trPr>
          <w:trHeight w:hRule="exact" w:val="559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Белов В. А. Гражданское право в 2 т. Том 2. Особенная часть [Электронный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- 463 – Режим доступа:</w:t>
            </w:r>
            <w:r w:rsidRPr="009F07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/513682</w:t>
            </w: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Анисимов А. П., Козлова М. Ю., Рыженков А. Я., Чаркин С. А. Гражданское право России.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Особенная часть в 2 т. Том 1 [Электронный ресурс]:учебник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- 388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/512511</w:t>
            </w:r>
          </w:p>
        </w:tc>
      </w:tr>
    </w:tbl>
    <w:p w:rsidR="002376F4" w:rsidRPr="009F073A" w:rsidRDefault="009F073A">
      <w:pPr>
        <w:rPr>
          <w:sz w:val="0"/>
          <w:szCs w:val="0"/>
          <w:lang w:val="ru-RU"/>
        </w:rPr>
      </w:pPr>
      <w:r w:rsidRPr="009F073A">
        <w:rPr>
          <w:lang w:val="ru-RU"/>
        </w:rPr>
        <w:br w:type="page"/>
      </w:r>
    </w:p>
    <w:p w:rsidR="002376F4" w:rsidRPr="009F073A" w:rsidRDefault="002376F4">
      <w:pPr>
        <w:rPr>
          <w:lang w:val="ru-RU"/>
        </w:rPr>
        <w:sectPr w:rsidR="002376F4" w:rsidRPr="009F073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376F4" w:rsidRPr="00A6614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Анисимов А. П., Козлова М. Ю., Рыженков А. Я. Гражданское право России. Общая часть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- 435 – Режим доступа:</w:t>
            </w:r>
            <w:r w:rsidRPr="009F07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/510593</w:t>
            </w: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Анисимов А. П., Козлова М. Ю., Рыженков А. Я., Чаркин С. А. Гражданское право.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Особенная часть (части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ГК РФ) [Электронный ресурс]:учебник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/532142</w:t>
            </w:r>
          </w:p>
        </w:tc>
      </w:tr>
      <w:tr w:rsidR="002376F4" w:rsidRPr="00A6614D">
        <w:trPr>
          <w:trHeight w:hRule="exact" w:val="142"/>
        </w:trPr>
        <w:tc>
          <w:tcPr>
            <w:tcW w:w="10774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76F4" w:rsidRPr="00A6614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Иванова С.А.,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Пашенцев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 Актуальные проблемы гражданского права [Электронный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2023. - 190 –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/1905679</w:t>
            </w:r>
          </w:p>
        </w:tc>
      </w:tr>
      <w:tr w:rsidR="002376F4" w:rsidRPr="00A6614D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Рыженков А. Я., Анисимов А. П., Козлова М. Ю., Осетрова А. Ю. Гражданское право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России. Практикум [Электронный ресурс]:учебное пособие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- 333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/511277</w:t>
            </w: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Курбатов А. Я. Проблемы применения норм гражданского права [Электронный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- 153 – Режим доступа:</w:t>
            </w:r>
            <w:r w:rsidRPr="009F07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/519499</w:t>
            </w: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Величко Т. В., Зинченко А. И., Зинченко Е. А.,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Свечникова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 Гражданское право.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Схемы, таблицы [Электронный ресурс]:учебное пособие для вузов. - Москва: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- 443 –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/530858</w:t>
            </w:r>
          </w:p>
        </w:tc>
      </w:tr>
      <w:tr w:rsidR="002376F4" w:rsidRPr="00A6614D">
        <w:trPr>
          <w:trHeight w:hRule="exact" w:val="283"/>
        </w:trPr>
        <w:tc>
          <w:tcPr>
            <w:tcW w:w="10774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F073A">
              <w:rPr>
                <w:lang w:val="ru-RU"/>
              </w:rPr>
              <w:t xml:space="preserve"> </w:t>
            </w:r>
          </w:p>
        </w:tc>
      </w:tr>
      <w:tr w:rsidR="002376F4" w:rsidRPr="00A6614D">
        <w:trPr>
          <w:trHeight w:hRule="exact" w:val="142"/>
        </w:trPr>
        <w:tc>
          <w:tcPr>
            <w:tcW w:w="10774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76F4">
        <w:trPr>
          <w:trHeight w:hRule="exact" w:val="284"/>
        </w:trPr>
        <w:tc>
          <w:tcPr>
            <w:tcW w:w="10774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F07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F07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F07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F07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376F4" w:rsidRPr="00A6614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F073A">
              <w:rPr>
                <w:lang w:val="ru-RU"/>
              </w:rPr>
              <w:t xml:space="preserve"> </w:t>
            </w:r>
          </w:p>
        </w:tc>
      </w:tr>
      <w:tr w:rsidR="002376F4" w:rsidRPr="00A6614D">
        <w:trPr>
          <w:trHeight w:hRule="exact" w:val="142"/>
        </w:trPr>
        <w:tc>
          <w:tcPr>
            <w:tcW w:w="10774" w:type="dxa"/>
          </w:tcPr>
          <w:p w:rsidR="002376F4" w:rsidRPr="009F073A" w:rsidRDefault="002376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76F4" w:rsidRPr="00A6614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Pr="009F073A" w:rsidRDefault="009F07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F073A">
              <w:rPr>
                <w:lang w:val="ru-RU"/>
              </w:rPr>
              <w:br/>
            </w:r>
            <w:r w:rsidRPr="009F0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376F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76F4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F07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376F4" w:rsidRDefault="009F07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376F4">
        <w:trPr>
          <w:trHeight w:hRule="exact" w:val="142"/>
        </w:trPr>
        <w:tc>
          <w:tcPr>
            <w:tcW w:w="10774" w:type="dxa"/>
          </w:tcPr>
          <w:p w:rsidR="002376F4" w:rsidRDefault="002376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76F4" w:rsidRPr="00A6614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76F4" w:rsidRPr="009F073A" w:rsidRDefault="009F07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F073A">
              <w:rPr>
                <w:lang w:val="ru-RU"/>
              </w:rPr>
              <w:t xml:space="preserve"> </w:t>
            </w:r>
            <w:proofErr w:type="spellStart"/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proofErr w:type="spellEnd"/>
            <w:r w:rsidRPr="009F073A">
              <w:rPr>
                <w:lang w:val="ru-RU"/>
              </w:rPr>
              <w:t xml:space="preserve"> </w:t>
            </w:r>
            <w:r w:rsidRPr="009F0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F073A">
              <w:rPr>
                <w:lang w:val="ru-RU"/>
              </w:rPr>
              <w:t xml:space="preserve"> </w:t>
            </w:r>
          </w:p>
        </w:tc>
      </w:tr>
    </w:tbl>
    <w:p w:rsidR="009F073A" w:rsidRDefault="009F073A">
      <w:r>
        <w:rPr>
          <w:color w:val="FFFFFF"/>
          <w:sz w:val="2"/>
          <w:szCs w:val="2"/>
        </w:rPr>
        <w:t>.</w:t>
      </w:r>
    </w:p>
    <w:p w:rsidR="009F073A" w:rsidRDefault="009F073A" w:rsidP="009F073A"/>
    <w:p w:rsidR="009F073A" w:rsidRPr="009F073A" w:rsidRDefault="009F073A" w:rsidP="009F073A">
      <w:pPr>
        <w:pStyle w:val="Default"/>
        <w:spacing w:after="23"/>
        <w:ind w:firstLine="709"/>
        <w:jc w:val="center"/>
        <w:rPr>
          <w:b/>
        </w:rPr>
      </w:pPr>
      <w:r>
        <w:tab/>
      </w:r>
      <w:r w:rsidRPr="009F073A">
        <w:rPr>
          <w:b/>
        </w:rPr>
        <w:t>7.3.3 Перечень курсовых работ</w:t>
      </w:r>
    </w:p>
    <w:p w:rsidR="009F073A" w:rsidRPr="009F073A" w:rsidRDefault="009F073A" w:rsidP="009F073A">
      <w:pPr>
        <w:autoSpaceDE w:val="0"/>
        <w:autoSpaceDN w:val="0"/>
        <w:adjustRightInd w:val="0"/>
        <w:spacing w:after="23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en-US"/>
        </w:rPr>
      </w:pP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гражданского права как отрасли частного права.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Источники гражданского права.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физических лиц.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Правовое положение несовершеннолетних по российскому гражданскому праву.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индивидуального предпринимателя.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Банкротство гражданина.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Система юридических лиц в гражданском праве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Специальная </w:t>
      </w:r>
      <w:proofErr w:type="spellStart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юридических лиц.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акционерного общества.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общества с ограниченной ответственностью.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Полное товарищество как субъект гражданского права.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Товарищество на вере (коммандитное товарищество) как субъект гражданского права.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производственного кооператива.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потребительского кооператива.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Юридическая личность некоммерческих организаций.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унитарного предприятия.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муниципальных образований.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Несостоятельность юридических лиц как основание прекращения их деятельности.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Реорганизация юридических лиц.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Недвижимое имущество как объект гражданских правоотношений.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Приватизация жилых помещений в России. 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виды ценных бумаг.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Цифровые права как объекты гражданских прав.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Юридические факты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Злоупотребление правом.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Сделки как основания возникновения гражданских прав и обязанностей.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Решения собраний в системе юридических фактов.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Недействительность сделок.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Представительство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регулирование доверенности.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гражданских прав.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Гражданско-правовая ответственность.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Вина как условие гражданско-правовой ответственности.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виды сроков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Исковая давность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Правовое регулирование сервитута.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Вещные права на земельные участки.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граждан в условиях рыночной экономики.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государства и муниципальных образований.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крестьянского (фермерского) хозяйства.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общей собственности.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Гражданско-правовые способы защиты права собственности и ограниченных вещных прав.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чести, достоинства и деловой репутации в российском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Гражданско-правовая охрана изображения гражданина.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система личных неимущественных прав граждан России.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Ипотека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Независимая гарантия как способ обеспечения исполнения обязательства.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Неустойка как способ обеспечения исполнения обязательства.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Обеспечительный платеж как способ обеспечения исполнения обязательства.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Гражданско-правовой договор в механизме регулирования товарно-денежных отношений.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 свободы договора и пределы его реализация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Заключение договора на торгах.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Заверение об обстоятельствах при заключении договора.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Публичные договоры в гражданском праве. 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Опционный договор в гражданском праве.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Абонентский договор.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Понятие и система обязательств. </w:t>
      </w:r>
    </w:p>
    <w:p w:rsidR="009F073A" w:rsidRPr="009F073A" w:rsidRDefault="009F073A" w:rsidP="009F073A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07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Перемена лиц в обязательстве.</w:t>
      </w:r>
    </w:p>
    <w:p w:rsidR="009F073A" w:rsidRPr="009F073A" w:rsidRDefault="009F073A" w:rsidP="009F073A">
      <w:pPr>
        <w:tabs>
          <w:tab w:val="left" w:pos="809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F073A" w:rsidRPr="009F073A" w:rsidRDefault="009F073A" w:rsidP="009F073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376F4" w:rsidRPr="009F073A" w:rsidRDefault="002376F4" w:rsidP="009F073A">
      <w:pPr>
        <w:tabs>
          <w:tab w:val="left" w:pos="4740"/>
        </w:tabs>
      </w:pPr>
    </w:p>
    <w:sectPr w:rsidR="002376F4" w:rsidRPr="009F073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81A35"/>
    <w:multiLevelType w:val="hybridMultilevel"/>
    <w:tmpl w:val="4588D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376F4"/>
    <w:rsid w:val="009F073A"/>
    <w:rsid w:val="00A6614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A1E9B"/>
  <w15:docId w15:val="{79B765D1-5537-4D81-A5F1-FDDA2AAC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customStyle="1" w:styleId="Default">
    <w:name w:val="Default"/>
    <w:rsid w:val="009F07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1412</Words>
  <Characters>8054</Characters>
  <Application>Microsoft Office Word</Application>
  <DocSecurity>0</DocSecurity>
  <Lines>67</Lines>
  <Paragraphs>18</Paragraphs>
  <ScaleCrop>false</ScaleCrop>
  <Company>УрГЭУ</Company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2024-2025_40_03_01-ГОСП-2024_очное_plx_Гражданское право</dc:title>
  <dc:creator>FastReport.NET</dc:creator>
  <cp:lastModifiedBy>Цатурян Анастасия Сергеевна</cp:lastModifiedBy>
  <cp:revision>4</cp:revision>
  <dcterms:created xsi:type="dcterms:W3CDTF">2024-02-19T05:09:00Z</dcterms:created>
  <dcterms:modified xsi:type="dcterms:W3CDTF">2024-02-28T09:55:00Z</dcterms:modified>
</cp:coreProperties>
</file>